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9"/>
        <w:gridCol w:w="4930"/>
        <w:gridCol w:w="1095"/>
        <w:gridCol w:w="2702"/>
      </w:tblGrid>
      <w:tr w:rsidR="00BF42D8" w:rsidRPr="00875A0C">
        <w:trPr>
          <w:trHeight w:val="563"/>
        </w:trPr>
        <w:tc>
          <w:tcPr>
            <w:tcW w:w="762" w:type="pct"/>
            <w:shd w:val="clear" w:color="auto" w:fill="D9D9D9"/>
            <w:vAlign w:val="center"/>
          </w:tcPr>
          <w:p w:rsidR="00BF42D8" w:rsidRPr="00875A0C" w:rsidRDefault="00BF42D8" w:rsidP="00BF42D8">
            <w:pPr>
              <w:rPr>
                <w:rFonts w:ascii="Cambria" w:hAnsi="Cambria"/>
                <w:b/>
                <w:sz w:val="20"/>
                <w:szCs w:val="20"/>
              </w:rPr>
            </w:pPr>
            <w:r w:rsidRPr="00875A0C">
              <w:rPr>
                <w:rFonts w:ascii="Cambria" w:hAnsi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shd w:val="clear" w:color="auto" w:fill="auto"/>
            <w:vAlign w:val="center"/>
          </w:tcPr>
          <w:p w:rsidR="00550939" w:rsidRDefault="00335FC6" w:rsidP="00BF42D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Writers’</w:t>
            </w:r>
            <w:r w:rsidR="002D4714">
              <w:rPr>
                <w:rFonts w:ascii="Cambria" w:hAnsi="Cambria"/>
                <w:b/>
                <w:sz w:val="20"/>
                <w:szCs w:val="20"/>
              </w:rPr>
              <w:t xml:space="preserve"> W</w:t>
            </w:r>
            <w:r w:rsidR="00550939">
              <w:rPr>
                <w:rFonts w:ascii="Cambria" w:hAnsi="Cambria"/>
                <w:b/>
                <w:sz w:val="20"/>
                <w:szCs w:val="20"/>
              </w:rPr>
              <w:t>orkshop</w:t>
            </w:r>
          </w:p>
          <w:p w:rsidR="00BF42D8" w:rsidRDefault="00BF42D8" w:rsidP="00BF42D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BF42D8" w:rsidRDefault="00335FC6" w:rsidP="00BF42D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May 27</w:t>
            </w:r>
            <w:r w:rsidR="00965BE8">
              <w:rPr>
                <w:rFonts w:ascii="Cambria" w:hAnsi="Cambria"/>
                <w:b/>
                <w:sz w:val="20"/>
                <w:szCs w:val="20"/>
              </w:rPr>
              <w:t>, 2016</w:t>
            </w:r>
          </w:p>
          <w:p w:rsidR="00BF42D8" w:rsidRDefault="00BF42D8" w:rsidP="00BF42D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03B6C" w:rsidRDefault="007B28CB" w:rsidP="00A03B6C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ELA 2</w:t>
            </w:r>
            <w:r w:rsidR="00A03B6C">
              <w:rPr>
                <w:rFonts w:ascii="Cambria" w:hAnsi="Cambria"/>
                <w:b/>
                <w:sz w:val="20"/>
                <w:szCs w:val="20"/>
              </w:rPr>
              <w:t>0-1</w:t>
            </w:r>
          </w:p>
          <w:p w:rsidR="00A03B6C" w:rsidRDefault="00A03B6C" w:rsidP="00A03B6C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BF42D8" w:rsidRPr="00875A0C" w:rsidRDefault="00BF42D8" w:rsidP="00FC66B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Time: </w:t>
            </w:r>
            <w:r w:rsidR="00FC66B1">
              <w:rPr>
                <w:rFonts w:ascii="Cambria" w:hAnsi="Cambria"/>
                <w:sz w:val="20"/>
                <w:szCs w:val="20"/>
              </w:rPr>
              <w:t>10:26 a.m.-12:18</w:t>
            </w:r>
            <w:r w:rsidR="007B28CB">
              <w:rPr>
                <w:rFonts w:ascii="Cambria" w:hAnsi="Cambria"/>
                <w:sz w:val="20"/>
                <w:szCs w:val="20"/>
              </w:rPr>
              <w:t xml:space="preserve"> p</w:t>
            </w:r>
            <w:r w:rsidR="00A03B6C">
              <w:rPr>
                <w:rFonts w:ascii="Cambria" w:hAnsi="Cambria"/>
                <w:sz w:val="20"/>
                <w:szCs w:val="20"/>
              </w:rPr>
              <w:t>.m.</w:t>
            </w:r>
            <w:r w:rsidRPr="008C11A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shd w:val="clear" w:color="auto" w:fill="D9D9D9"/>
            <w:vAlign w:val="center"/>
          </w:tcPr>
          <w:p w:rsidR="00BF42D8" w:rsidRPr="00875A0C" w:rsidRDefault="00BF42D8" w:rsidP="00BF42D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BF42D8" w:rsidRPr="00875A0C" w:rsidRDefault="00BF42D8" w:rsidP="00BF42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Ms. Alisha Sims</w:t>
            </w:r>
          </w:p>
        </w:tc>
      </w:tr>
    </w:tbl>
    <w:p w:rsidR="00BF42D8" w:rsidRPr="00875A0C" w:rsidRDefault="00BF42D8" w:rsidP="00BF42D8">
      <w:pPr>
        <w:rPr>
          <w:rFonts w:ascii="Cambria" w:hAnsi="Cambria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6"/>
        <w:gridCol w:w="44"/>
        <w:gridCol w:w="2906"/>
        <w:gridCol w:w="3599"/>
        <w:gridCol w:w="1301"/>
      </w:tblGrid>
      <w:tr w:rsidR="00BF42D8" w:rsidRPr="00875A0C">
        <w:tc>
          <w:tcPr>
            <w:tcW w:w="5000" w:type="pct"/>
            <w:gridSpan w:val="5"/>
            <w:shd w:val="clear" w:color="auto" w:fill="000000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b/>
                <w:sz w:val="20"/>
              </w:rPr>
            </w:pPr>
            <w:r w:rsidRPr="00875A0C">
              <w:rPr>
                <w:rFonts w:ascii="Cambria" w:hAnsi="Cambria"/>
                <w:b/>
                <w:sz w:val="22"/>
              </w:rPr>
              <w:t>LEARNING OBJECTIVES</w:t>
            </w:r>
          </w:p>
        </w:tc>
      </w:tr>
      <w:tr w:rsidR="00BF42D8" w:rsidRPr="00875A0C">
        <w:tc>
          <w:tcPr>
            <w:tcW w:w="5000" w:type="pct"/>
            <w:gridSpan w:val="5"/>
            <w:shd w:val="clear" w:color="auto" w:fill="auto"/>
          </w:tcPr>
          <w:p w:rsidR="002D4714" w:rsidRDefault="00BF42D8" w:rsidP="00BF42D8">
            <w:pPr>
              <w:rPr>
                <w:rFonts w:ascii="Cambria" w:hAnsi="Cambria"/>
                <w:b/>
                <w:sz w:val="20"/>
              </w:rPr>
            </w:pPr>
            <w:r w:rsidRPr="00875A0C">
              <w:rPr>
                <w:rFonts w:ascii="Cambria" w:hAnsi="Cambria"/>
                <w:b/>
                <w:sz w:val="20"/>
              </w:rPr>
              <w:t>Students will:</w:t>
            </w:r>
          </w:p>
          <w:p w:rsidR="00BF42D8" w:rsidRPr="002D4714" w:rsidRDefault="002D4714" w:rsidP="00BF42D8">
            <w:pPr>
              <w:rPr>
                <w:rFonts w:ascii="Cambria" w:hAnsi="Cambria"/>
                <w:sz w:val="20"/>
              </w:rPr>
            </w:pPr>
            <w:r w:rsidRPr="002D4714">
              <w:rPr>
                <w:rFonts w:ascii="Cambria" w:hAnsi="Cambria"/>
                <w:sz w:val="20"/>
              </w:rPr>
              <w:t>Assess and revise texts in progress to ensure correct subject-verb agreement, correct pronoun case and appropriate consistence of verb tense (</w:t>
            </w:r>
            <w:r>
              <w:rPr>
                <w:rFonts w:ascii="Cambria" w:hAnsi="Cambria"/>
                <w:sz w:val="20"/>
              </w:rPr>
              <w:t>4.2.4.e)</w:t>
            </w:r>
          </w:p>
          <w:p w:rsidR="00BF42D8" w:rsidRPr="00875A0C" w:rsidRDefault="00BF42D8" w:rsidP="00BF42D8">
            <w:pPr>
              <w:ind w:left="360"/>
              <w:rPr>
                <w:rFonts w:ascii="Cambria" w:hAnsi="Cambria"/>
                <w:sz w:val="20"/>
              </w:rPr>
            </w:pPr>
          </w:p>
        </w:tc>
      </w:tr>
      <w:tr w:rsidR="00BF42D8" w:rsidRPr="00875A0C">
        <w:tc>
          <w:tcPr>
            <w:tcW w:w="5000" w:type="pct"/>
            <w:gridSpan w:val="5"/>
            <w:shd w:val="clear" w:color="auto" w:fill="000000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b/>
                <w:sz w:val="22"/>
              </w:rPr>
            </w:pPr>
            <w:r w:rsidRPr="00875A0C">
              <w:rPr>
                <w:rFonts w:ascii="Cambria" w:hAnsi="Cambria"/>
                <w:b/>
                <w:sz w:val="22"/>
              </w:rPr>
              <w:t>ASSESSMENTS</w:t>
            </w:r>
          </w:p>
        </w:tc>
      </w:tr>
      <w:tr w:rsidR="00BF42D8" w:rsidRPr="00875A0C">
        <w:tc>
          <w:tcPr>
            <w:tcW w:w="1193" w:type="pct"/>
            <w:gridSpan w:val="2"/>
            <w:shd w:val="clear" w:color="auto" w:fill="D9D9D9"/>
          </w:tcPr>
          <w:p w:rsidR="00BF42D8" w:rsidRPr="00875A0C" w:rsidRDefault="00BF42D8" w:rsidP="00BF42D8">
            <w:pPr>
              <w:rPr>
                <w:rFonts w:ascii="Cambria" w:hAnsi="Cambria"/>
                <w:sz w:val="20"/>
              </w:rPr>
            </w:pPr>
            <w:r w:rsidRPr="00875A0C">
              <w:rPr>
                <w:rFonts w:ascii="Cambria" w:hAnsi="Cambria"/>
                <w:b/>
                <w:sz w:val="20"/>
              </w:rPr>
              <w:t>Observations: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BF42D8" w:rsidRDefault="00BF42D8" w:rsidP="00BF42D8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Observation will be done throu</w:t>
            </w:r>
            <w:r w:rsidR="002D4714">
              <w:rPr>
                <w:rFonts w:ascii="Cambria" w:hAnsi="Cambria"/>
                <w:sz w:val="20"/>
              </w:rPr>
              <w:t>ghout the lesson as students listen to direct instruction, view the video, and work individually and/or in groups.</w:t>
            </w:r>
          </w:p>
          <w:p w:rsidR="00BF42D8" w:rsidRPr="00875A0C" w:rsidRDefault="00BF42D8" w:rsidP="00A03B6C">
            <w:pPr>
              <w:ind w:left="252"/>
              <w:rPr>
                <w:rFonts w:ascii="Cambria" w:hAnsi="Cambria"/>
                <w:sz w:val="20"/>
              </w:rPr>
            </w:pPr>
          </w:p>
        </w:tc>
      </w:tr>
      <w:tr w:rsidR="00BF42D8" w:rsidRPr="00875A0C">
        <w:tc>
          <w:tcPr>
            <w:tcW w:w="1193" w:type="pct"/>
            <w:gridSpan w:val="2"/>
            <w:shd w:val="clear" w:color="auto" w:fill="D9D9D9"/>
          </w:tcPr>
          <w:p w:rsidR="00BF42D8" w:rsidRPr="008D61A2" w:rsidRDefault="00BF42D8" w:rsidP="00BF42D8">
            <w:pPr>
              <w:rPr>
                <w:rFonts w:ascii="Cambria" w:hAnsi="Cambria"/>
                <w:sz w:val="20"/>
              </w:rPr>
            </w:pPr>
            <w:r w:rsidRPr="008D61A2">
              <w:rPr>
                <w:rFonts w:ascii="Cambria" w:hAnsi="Cambria"/>
                <w:b/>
                <w:sz w:val="20"/>
              </w:rPr>
              <w:t>Key Questions</w:t>
            </w:r>
            <w:r w:rsidRPr="008D61A2">
              <w:rPr>
                <w:rFonts w:ascii="Cambria" w:hAnsi="Cambria"/>
                <w:sz w:val="20"/>
              </w:rPr>
              <w:t>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BF42D8" w:rsidRPr="00875A0C" w:rsidRDefault="00BF42D8" w:rsidP="006475A7">
            <w:pPr>
              <w:ind w:left="252"/>
              <w:rPr>
                <w:rFonts w:ascii="Cambria" w:hAnsi="Cambria"/>
                <w:b/>
                <w:sz w:val="20"/>
              </w:rPr>
            </w:pPr>
          </w:p>
        </w:tc>
      </w:tr>
      <w:tr w:rsidR="00BF42D8" w:rsidRPr="00875A0C">
        <w:tc>
          <w:tcPr>
            <w:tcW w:w="1193" w:type="pct"/>
            <w:gridSpan w:val="2"/>
            <w:shd w:val="clear" w:color="auto" w:fill="D9D9D9"/>
          </w:tcPr>
          <w:p w:rsidR="00BF42D8" w:rsidRPr="008D61A2" w:rsidRDefault="00BF42D8" w:rsidP="00BF42D8">
            <w:pPr>
              <w:rPr>
                <w:rFonts w:ascii="Cambria" w:hAnsi="Cambria"/>
                <w:sz w:val="20"/>
              </w:rPr>
            </w:pPr>
            <w:r w:rsidRPr="008D61A2">
              <w:rPr>
                <w:rFonts w:ascii="Cambria" w:hAnsi="Cambria"/>
                <w:b/>
                <w:sz w:val="20"/>
              </w:rPr>
              <w:t>Products/Performances:</w:t>
            </w:r>
          </w:p>
        </w:tc>
        <w:tc>
          <w:tcPr>
            <w:tcW w:w="3807" w:type="pct"/>
            <w:gridSpan w:val="3"/>
            <w:shd w:val="clear" w:color="auto" w:fill="auto"/>
          </w:tcPr>
          <w:p w:rsidR="00603FF0" w:rsidRDefault="00603FF0" w:rsidP="000A7F1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Students journal entry (writing prompt)</w:t>
            </w:r>
          </w:p>
          <w:p w:rsidR="00335FC6" w:rsidRDefault="00FF7A5D" w:rsidP="000A7F1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Song lyric subject-verb agreement</w:t>
            </w:r>
          </w:p>
          <w:p w:rsidR="00FF7A5D" w:rsidRDefault="00335FC6" w:rsidP="000A7F1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LOTF long answer prep</w:t>
            </w:r>
          </w:p>
          <w:p w:rsidR="00A03B6C" w:rsidRPr="007B2CC0" w:rsidRDefault="00FF7A5D" w:rsidP="000A7F14">
            <w:pPr>
              <w:numPr>
                <w:ilvl w:val="0"/>
                <w:numId w:val="3"/>
              </w:numPr>
              <w:ind w:left="252" w:hanging="25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Lexicon list</w:t>
            </w:r>
            <w:r w:rsidR="00335FC6">
              <w:rPr>
                <w:rFonts w:ascii="Cambria" w:hAnsi="Cambria"/>
                <w:sz w:val="20"/>
              </w:rPr>
              <w:t xml:space="preserve"> (sponge)</w:t>
            </w:r>
          </w:p>
          <w:p w:rsidR="00BF42D8" w:rsidRPr="001450AF" w:rsidRDefault="00BF42D8" w:rsidP="00A03B6C">
            <w:pPr>
              <w:ind w:left="252"/>
              <w:rPr>
                <w:rFonts w:ascii="Cambria" w:hAnsi="Cambria"/>
                <w:sz w:val="20"/>
              </w:rPr>
            </w:pPr>
          </w:p>
        </w:tc>
      </w:tr>
      <w:tr w:rsidR="00BF42D8" w:rsidRPr="00875A0C">
        <w:tc>
          <w:tcPr>
            <w:tcW w:w="2610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b/>
                <w:sz w:val="22"/>
              </w:rPr>
            </w:pPr>
            <w:r w:rsidRPr="00875A0C">
              <w:rPr>
                <w:rFonts w:ascii="Cambria" w:hAnsi="Cambria"/>
                <w:b/>
                <w:sz w:val="22"/>
              </w:rPr>
              <w:t>LEARNING RESOURCES CONSULTED</w:t>
            </w: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b/>
                <w:sz w:val="22"/>
              </w:rPr>
            </w:pPr>
            <w:r w:rsidRPr="008D61A2">
              <w:rPr>
                <w:rFonts w:ascii="Cambria" w:hAnsi="Cambria"/>
                <w:b/>
                <w:sz w:val="22"/>
              </w:rPr>
              <w:t>MATERIALS AND EQUIPMENT</w:t>
            </w:r>
          </w:p>
        </w:tc>
      </w:tr>
      <w:tr w:rsidR="00BF42D8" w:rsidRPr="00875A0C">
        <w:tc>
          <w:tcPr>
            <w:tcW w:w="26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029AE" w:rsidRDefault="00603FF0" w:rsidP="00603FF0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Alberta Education English Language Arts Program of Study</w:t>
            </w:r>
          </w:p>
          <w:p w:rsidR="004370B8" w:rsidRDefault="000029AE" w:rsidP="00603FF0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proofErr w:type="gramStart"/>
            <w:r w:rsidRPr="000029AE">
              <w:rPr>
                <w:rFonts w:ascii="Cambria" w:hAnsi="Cambria"/>
                <w:sz w:val="20"/>
              </w:rPr>
              <w:t>http</w:t>
            </w:r>
            <w:proofErr w:type="gramEnd"/>
            <w:r w:rsidRPr="000029AE">
              <w:rPr>
                <w:rFonts w:ascii="Cambria" w:hAnsi="Cambria"/>
                <w:sz w:val="20"/>
              </w:rPr>
              <w:t>://busyteacher.org/11279-somebody-that-i-used-to-know-walk-off-the-earth-5.html</w:t>
            </w:r>
          </w:p>
          <w:p w:rsidR="00BF42D8" w:rsidRPr="00875A0C" w:rsidRDefault="00BF42D8" w:rsidP="00BF42D8">
            <w:pPr>
              <w:ind w:left="180"/>
              <w:rPr>
                <w:rFonts w:ascii="Cambria" w:hAnsi="Cambria"/>
                <w:sz w:val="20"/>
              </w:rPr>
            </w:pPr>
          </w:p>
        </w:tc>
        <w:tc>
          <w:tcPr>
            <w:tcW w:w="23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55A2" w:rsidRDefault="00603FF0" w:rsidP="00603FF0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SMARTBoard</w:t>
            </w:r>
            <w:proofErr w:type="spellEnd"/>
            <w:r>
              <w:rPr>
                <w:rFonts w:ascii="Cambria" w:hAnsi="Cambria"/>
                <w:sz w:val="20"/>
              </w:rPr>
              <w:t xml:space="preserve"> with document projection capabilities</w:t>
            </w:r>
          </w:p>
          <w:p w:rsidR="000029AE" w:rsidRDefault="00335FC6" w:rsidP="00603FF0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Keynote</w:t>
            </w:r>
          </w:p>
          <w:p w:rsidR="000029AE" w:rsidRDefault="000029AE" w:rsidP="00603FF0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 w:rsidRPr="000029AE">
              <w:rPr>
                <w:rFonts w:ascii="Cambria" w:hAnsi="Cambria"/>
                <w:i/>
                <w:sz w:val="20"/>
              </w:rPr>
              <w:t>Somebody That I Used to Know</w:t>
            </w:r>
            <w:r>
              <w:rPr>
                <w:rFonts w:ascii="Cambria" w:hAnsi="Cambria"/>
                <w:sz w:val="20"/>
              </w:rPr>
              <w:t xml:space="preserve"> lyrics handouts (x23) and teacher key</w:t>
            </w:r>
          </w:p>
          <w:p w:rsidR="000029AE" w:rsidRDefault="000029AE" w:rsidP="00603FF0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Students’ pens/pencils</w:t>
            </w:r>
          </w:p>
          <w:p w:rsidR="006475A7" w:rsidRDefault="000029AE" w:rsidP="00603FF0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Students’ portfolios</w:t>
            </w:r>
          </w:p>
          <w:p w:rsidR="00BF42D8" w:rsidRPr="00875A0C" w:rsidRDefault="00BF42D8" w:rsidP="00BF42D8">
            <w:pPr>
              <w:ind w:left="180"/>
              <w:rPr>
                <w:rFonts w:ascii="Cambria" w:hAnsi="Cambria"/>
                <w:b/>
                <w:sz w:val="20"/>
              </w:rPr>
            </w:pPr>
          </w:p>
        </w:tc>
      </w:tr>
      <w:tr w:rsidR="00BF42D8" w:rsidRPr="00875A0C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b/>
                <w:sz w:val="22"/>
              </w:rPr>
            </w:pPr>
            <w:r w:rsidRPr="00875A0C">
              <w:rPr>
                <w:rFonts w:ascii="Cambria" w:hAnsi="Cambria"/>
                <w:b/>
                <w:sz w:val="22"/>
              </w:rPr>
              <w:t>PROCEDURE</w:t>
            </w:r>
          </w:p>
        </w:tc>
      </w:tr>
      <w:tr w:rsidR="00BF42D8" w:rsidRPr="00875A0C">
        <w:tc>
          <w:tcPr>
            <w:tcW w:w="4363" w:type="pct"/>
            <w:gridSpan w:val="4"/>
            <w:shd w:val="clear" w:color="auto" w:fill="A6A6A6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Introduction</w:t>
            </w:r>
          </w:p>
        </w:tc>
        <w:tc>
          <w:tcPr>
            <w:tcW w:w="637" w:type="pct"/>
            <w:shd w:val="clear" w:color="auto" w:fill="A6A6A6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BF42D8" w:rsidRPr="00875A0C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Advance Organizer/Agenda</w:t>
            </w:r>
          </w:p>
        </w:tc>
        <w:tc>
          <w:tcPr>
            <w:tcW w:w="31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CFC" w:rsidRDefault="00541393" w:rsidP="00970CFC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Prayer</w:t>
            </w:r>
            <w:r w:rsidR="00DC7295">
              <w:rPr>
                <w:rFonts w:ascii="Cambria" w:hAnsi="Cambria"/>
                <w:sz w:val="20"/>
              </w:rPr>
              <w:t>/Attendance</w:t>
            </w:r>
          </w:p>
          <w:p w:rsidR="008F15F3" w:rsidRDefault="008F15F3" w:rsidP="00F37CF0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Writing prompt (</w:t>
            </w:r>
            <w:r w:rsidR="00FF7A5D">
              <w:rPr>
                <w:rFonts w:ascii="Cambria" w:hAnsi="Cambria"/>
                <w:sz w:val="20"/>
              </w:rPr>
              <w:t>creative</w:t>
            </w:r>
            <w:r>
              <w:rPr>
                <w:rFonts w:ascii="Cambria" w:hAnsi="Cambria"/>
                <w:sz w:val="20"/>
              </w:rPr>
              <w:t>)</w:t>
            </w:r>
          </w:p>
          <w:p w:rsidR="00335FC6" w:rsidRDefault="00A25D77" w:rsidP="00BF42D8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Mini lesson: subject-verb agreement</w:t>
            </w:r>
          </w:p>
          <w:p w:rsidR="00A25D77" w:rsidRDefault="00335FC6" w:rsidP="00BF42D8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LOTF long answer prep</w:t>
            </w:r>
          </w:p>
          <w:p w:rsidR="008D7B09" w:rsidRDefault="00550939" w:rsidP="00BF42D8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Portfolio work time</w:t>
            </w:r>
          </w:p>
          <w:p w:rsidR="006475A7" w:rsidRDefault="008D7B09" w:rsidP="00BF42D8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Hand back assignments/feedback</w:t>
            </w:r>
          </w:p>
          <w:p w:rsidR="00BF42D8" w:rsidRPr="00875A0C" w:rsidRDefault="00BF42D8" w:rsidP="009B5589">
            <w:pPr>
              <w:ind w:left="720"/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F42D8" w:rsidRPr="00875A0C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Expectations for Learning and </w:t>
            </w:r>
            <w:proofErr w:type="spellStart"/>
            <w:r>
              <w:rPr>
                <w:rFonts w:ascii="Cambria" w:hAnsi="Cambria"/>
                <w:b/>
                <w:i/>
                <w:sz w:val="20"/>
              </w:rPr>
              <w:t>Behaviour</w:t>
            </w:r>
            <w:proofErr w:type="spellEnd"/>
          </w:p>
        </w:tc>
        <w:tc>
          <w:tcPr>
            <w:tcW w:w="31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CF0" w:rsidRDefault="00BF42D8" w:rsidP="00BF42D8">
            <w:pPr>
              <w:rPr>
                <w:rFonts w:ascii="Cambria" w:hAnsi="Cambria"/>
                <w:sz w:val="20"/>
              </w:rPr>
            </w:pPr>
            <w:r w:rsidRPr="00D826F5">
              <w:rPr>
                <w:rFonts w:ascii="Cambria" w:hAnsi="Cambria"/>
                <w:sz w:val="20"/>
              </w:rPr>
              <w:t>Students</w:t>
            </w:r>
            <w:r w:rsidR="000029AE">
              <w:rPr>
                <w:rFonts w:ascii="Cambria" w:hAnsi="Cambria"/>
                <w:sz w:val="20"/>
              </w:rPr>
              <w:t>’</w:t>
            </w:r>
            <w:r w:rsidR="00F37CF0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="00F37CF0">
              <w:rPr>
                <w:rFonts w:ascii="Cambria" w:hAnsi="Cambria"/>
                <w:sz w:val="20"/>
              </w:rPr>
              <w:t>cellphones</w:t>
            </w:r>
            <w:proofErr w:type="spellEnd"/>
            <w:r w:rsidR="00F37CF0">
              <w:rPr>
                <w:rFonts w:ascii="Cambria" w:hAnsi="Cambria"/>
                <w:sz w:val="20"/>
              </w:rPr>
              <w:t xml:space="preserve"> will be turned off and put away, since they are not required for today’s activities.</w:t>
            </w:r>
            <w:r w:rsidR="009246D6">
              <w:rPr>
                <w:rFonts w:ascii="Cambria" w:hAnsi="Cambria"/>
                <w:sz w:val="20"/>
              </w:rPr>
              <w:t xml:space="preserve"> </w:t>
            </w:r>
          </w:p>
          <w:p w:rsidR="00BF42D8" w:rsidRPr="00875A0C" w:rsidRDefault="00BF42D8" w:rsidP="00BF42D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F42D8" w:rsidRPr="00875A0C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Attention Grabber</w:t>
            </w:r>
          </w:p>
        </w:tc>
        <w:tc>
          <w:tcPr>
            <w:tcW w:w="31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61C" w:rsidRDefault="00603FF0" w:rsidP="000A7F1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Prayer/</w:t>
            </w:r>
            <w:r w:rsidR="009246D6">
              <w:rPr>
                <w:rFonts w:ascii="Cambria" w:hAnsi="Cambria"/>
                <w:sz w:val="20"/>
              </w:rPr>
              <w:t>Attendance</w:t>
            </w:r>
          </w:p>
          <w:p w:rsidR="006F661C" w:rsidRDefault="006F661C" w:rsidP="000A7F14">
            <w:pPr>
              <w:rPr>
                <w:rFonts w:ascii="Cambria" w:hAnsi="Cambria"/>
                <w:sz w:val="20"/>
              </w:rPr>
            </w:pPr>
          </w:p>
          <w:p w:rsidR="006F661C" w:rsidRDefault="0012530B" w:rsidP="000A7F1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Overview of today’s agenda</w:t>
            </w:r>
            <w:r w:rsidR="000029AE">
              <w:rPr>
                <w:rFonts w:ascii="Cambria" w:hAnsi="Cambria"/>
                <w:sz w:val="20"/>
              </w:rPr>
              <w:t xml:space="preserve"> as written on the whiteboard</w:t>
            </w:r>
          </w:p>
          <w:p w:rsidR="006F661C" w:rsidRDefault="006F661C" w:rsidP="000A7F14">
            <w:pPr>
              <w:rPr>
                <w:rFonts w:ascii="Cambria" w:hAnsi="Cambria"/>
                <w:sz w:val="20"/>
              </w:rPr>
            </w:pPr>
          </w:p>
          <w:p w:rsidR="001E1099" w:rsidRDefault="00DA1F67" w:rsidP="000A7F1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 xml:space="preserve">10-Minute </w:t>
            </w:r>
            <w:r w:rsidR="006F661C" w:rsidRPr="006F661C">
              <w:rPr>
                <w:rFonts w:ascii="Cambria" w:hAnsi="Cambria"/>
                <w:b/>
                <w:sz w:val="20"/>
              </w:rPr>
              <w:t>Writing prompt:</w:t>
            </w:r>
            <w:r w:rsidR="006F661C">
              <w:rPr>
                <w:rFonts w:ascii="Cambria" w:hAnsi="Cambria"/>
                <w:sz w:val="20"/>
              </w:rPr>
              <w:t xml:space="preserve"> </w:t>
            </w:r>
            <w:r w:rsidR="00550939">
              <w:rPr>
                <w:rFonts w:ascii="Cambria" w:hAnsi="Cambria"/>
                <w:sz w:val="20"/>
              </w:rPr>
              <w:t>Creative image</w:t>
            </w:r>
            <w:r w:rsidR="00FE7BC6">
              <w:rPr>
                <w:rFonts w:ascii="Cambria" w:hAnsi="Cambria"/>
                <w:sz w:val="20"/>
              </w:rPr>
              <w:t xml:space="preserve"> (</w:t>
            </w:r>
            <w:r w:rsidR="000029AE">
              <w:rPr>
                <w:rFonts w:ascii="Cambria" w:hAnsi="Cambria"/>
                <w:sz w:val="20"/>
              </w:rPr>
              <w:t xml:space="preserve">See </w:t>
            </w:r>
            <w:r w:rsidR="00FE7BC6">
              <w:rPr>
                <w:rFonts w:ascii="Cambria" w:hAnsi="Cambria"/>
                <w:sz w:val="20"/>
              </w:rPr>
              <w:t>Keynote)</w:t>
            </w:r>
          </w:p>
          <w:p w:rsidR="00BF42D8" w:rsidRPr="00875A0C" w:rsidRDefault="00BF42D8" w:rsidP="000A7F14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562B" w:rsidRDefault="00FB6566" w:rsidP="00A80705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Until 10:40 a.m.</w:t>
            </w:r>
          </w:p>
          <w:p w:rsidR="00BF42D8" w:rsidRPr="008F15F3" w:rsidRDefault="00BF42D8" w:rsidP="00A80705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F42D8" w:rsidRPr="00875A0C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Assessment of Prior Knowledge</w:t>
            </w:r>
          </w:p>
        </w:tc>
        <w:tc>
          <w:tcPr>
            <w:tcW w:w="31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D614E9" w:rsidRDefault="00BF42D8" w:rsidP="0060588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7A562B" w:rsidRDefault="006561BB" w:rsidP="00BF42D8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Until 10</w:t>
            </w:r>
            <w:r w:rsidR="00FB6566">
              <w:rPr>
                <w:rFonts w:ascii="Cambria" w:hAnsi="Cambria"/>
                <w:i/>
                <w:sz w:val="20"/>
              </w:rPr>
              <w:t>:50 a.m.</w:t>
            </w:r>
          </w:p>
        </w:tc>
      </w:tr>
      <w:tr w:rsidR="00BF42D8" w:rsidRPr="00875A0C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Transition to Body</w:t>
            </w:r>
          </w:p>
        </w:tc>
        <w:tc>
          <w:tcPr>
            <w:tcW w:w="31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2D4714" w:rsidP="002D471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Because it’s </w:t>
            </w:r>
            <w:proofErr w:type="spellStart"/>
            <w:r>
              <w:rPr>
                <w:rFonts w:ascii="Cambria" w:hAnsi="Cambria"/>
                <w:sz w:val="20"/>
              </w:rPr>
              <w:t>Friday</w:t>
            </w:r>
            <w:proofErr w:type="spellEnd"/>
            <w:r>
              <w:rPr>
                <w:rFonts w:ascii="Cambria" w:hAnsi="Cambria"/>
                <w:sz w:val="20"/>
              </w:rPr>
              <w:t xml:space="preserve">, it means we’re going to do a writers’ workshop before giving you time to prepare for Monday’s test on Lord of the Flies. 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7A562B" w:rsidRDefault="00BF42D8" w:rsidP="00BF42D8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F42D8" w:rsidRPr="00875A0C">
        <w:tc>
          <w:tcPr>
            <w:tcW w:w="4363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Body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BF42D8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</w:rPr>
              <w:t>Learning Activity #1</w:t>
            </w:r>
          </w:p>
        </w:tc>
        <w:tc>
          <w:tcPr>
            <w:tcW w:w="31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B9E" w:rsidRDefault="00B47B9E" w:rsidP="00B47B9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Mini-lesson subject-verb agreement</w:t>
            </w:r>
            <w:r w:rsidRPr="007A562B">
              <w:rPr>
                <w:rFonts w:ascii="Cambria" w:hAnsi="Cambria"/>
                <w:b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See Keynote</w:t>
            </w:r>
          </w:p>
          <w:p w:rsidR="00B47B9E" w:rsidRDefault="00B47B9E" w:rsidP="00B47B9E">
            <w:pPr>
              <w:rPr>
                <w:rFonts w:ascii="Cambria" w:hAnsi="Cambria"/>
                <w:sz w:val="20"/>
              </w:rPr>
            </w:pPr>
          </w:p>
          <w:p w:rsidR="00B47B9E" w:rsidRDefault="00B47B9E" w:rsidP="00B47B9E">
            <w:pPr>
              <w:rPr>
                <w:rFonts w:ascii="Cambria" w:hAnsi="Cambria"/>
                <w:sz w:val="20"/>
              </w:rPr>
            </w:pPr>
            <w:proofErr w:type="spellStart"/>
            <w:r>
              <w:rPr>
                <w:rFonts w:ascii="Cambria" w:hAnsi="Cambria"/>
                <w:sz w:val="20"/>
              </w:rPr>
              <w:t>Schmoop</w:t>
            </w:r>
            <w:proofErr w:type="spellEnd"/>
            <w:r>
              <w:rPr>
                <w:rFonts w:ascii="Cambria" w:hAnsi="Cambria"/>
                <w:sz w:val="20"/>
              </w:rPr>
              <w:t xml:space="preserve"> video (5:04)</w:t>
            </w:r>
          </w:p>
          <w:p w:rsidR="00B47B9E" w:rsidRDefault="00B47B9E" w:rsidP="00B47B9E">
            <w:pPr>
              <w:rPr>
                <w:rFonts w:ascii="Cambria" w:hAnsi="Cambria"/>
                <w:sz w:val="20"/>
              </w:rPr>
            </w:pPr>
          </w:p>
          <w:p w:rsidR="00B47B9E" w:rsidRDefault="00B47B9E" w:rsidP="00B47B9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It’s time to put your knowledge to the test. Who’s familiar with the song “Somebody That I Used To Know?” But are you familiar with 5 people playing 1 guitar? Watch the video and then I will ask you to find the verbs in the lyrics that do not agree with their subject. (4:23 video)</w:t>
            </w:r>
          </w:p>
          <w:p w:rsidR="00B47B9E" w:rsidRDefault="00B47B9E" w:rsidP="00B47B9E">
            <w:pPr>
              <w:rPr>
                <w:rFonts w:ascii="Cambria" w:hAnsi="Cambria"/>
                <w:sz w:val="20"/>
              </w:rPr>
            </w:pPr>
          </w:p>
          <w:p w:rsidR="00B47B9E" w:rsidRDefault="00B47B9E" w:rsidP="00B47B9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After video, hand out the lyrics and read the directions aloud. Ask students to form groups of no more than 4 students to underline the verbs that are incorrect and rewrite the majority of the sentence on the sheet or another piece </w:t>
            </w:r>
            <w:r w:rsidR="000029AE">
              <w:rPr>
                <w:rFonts w:ascii="Cambria" w:hAnsi="Cambria"/>
                <w:sz w:val="20"/>
              </w:rPr>
              <w:t>of paper. First one</w:t>
            </w:r>
            <w:r>
              <w:rPr>
                <w:rFonts w:ascii="Cambria" w:hAnsi="Cambria"/>
                <w:sz w:val="20"/>
              </w:rPr>
              <w:t xml:space="preserve"> is done</w:t>
            </w:r>
            <w:r w:rsidR="000029AE">
              <w:rPr>
                <w:rFonts w:ascii="Cambria" w:hAnsi="Cambria"/>
                <w:sz w:val="20"/>
              </w:rPr>
              <w:t xml:space="preserve"> on the worksheet</w:t>
            </w:r>
            <w:r>
              <w:rPr>
                <w:rFonts w:ascii="Cambria" w:hAnsi="Cambria"/>
                <w:sz w:val="20"/>
              </w:rPr>
              <w:t xml:space="preserve"> as an example.</w:t>
            </w:r>
          </w:p>
          <w:p w:rsidR="00B47B9E" w:rsidRDefault="00B47B9E" w:rsidP="00B47B9E">
            <w:pPr>
              <w:rPr>
                <w:rFonts w:ascii="Cambria" w:hAnsi="Cambria"/>
                <w:sz w:val="20"/>
              </w:rPr>
            </w:pPr>
          </w:p>
          <w:p w:rsidR="00B47B9E" w:rsidRDefault="000029AE" w:rsidP="00B47B9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When students/groups finishing finding the errors, t</w:t>
            </w:r>
            <w:r w:rsidR="00B47B9E">
              <w:rPr>
                <w:rFonts w:ascii="Cambria" w:hAnsi="Cambria"/>
                <w:sz w:val="20"/>
              </w:rPr>
              <w:t>eacher asks groups to identify the errors. See Key.</w:t>
            </w:r>
          </w:p>
          <w:p w:rsidR="00BF42D8" w:rsidRPr="00875A0C" w:rsidRDefault="00BF42D8" w:rsidP="00B47B9E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6561BB" w:rsidP="00BF42D8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Until 11:2</w:t>
            </w:r>
            <w:r w:rsidR="00144F25">
              <w:rPr>
                <w:rFonts w:ascii="Cambria" w:hAnsi="Cambria"/>
                <w:i/>
                <w:sz w:val="20"/>
              </w:rPr>
              <w:t>0</w:t>
            </w:r>
            <w:r w:rsidR="00B75BFA">
              <w:rPr>
                <w:rFonts w:ascii="Cambria" w:hAnsi="Cambria"/>
                <w:i/>
                <w:sz w:val="20"/>
              </w:rPr>
              <w:t xml:space="preserve"> p.m</w:t>
            </w:r>
            <w:r w:rsidR="00F65827">
              <w:rPr>
                <w:rFonts w:ascii="Cambria" w:hAnsi="Cambria"/>
                <w:i/>
                <w:sz w:val="20"/>
              </w:rPr>
              <w:t>.</w:t>
            </w:r>
          </w:p>
        </w:tc>
      </w:tr>
      <w:tr w:rsidR="00BF42D8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i/>
                <w:sz w:val="18"/>
              </w:rPr>
              <w:t>Assessments/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</w:rPr>
              <w:t>Differentiation:</w:t>
            </w:r>
          </w:p>
        </w:tc>
        <w:tc>
          <w:tcPr>
            <w:tcW w:w="31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9AE" w:rsidRDefault="000029AE" w:rsidP="00BF42D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Direct instruction portions and the video appear on the </w:t>
            </w:r>
            <w:proofErr w:type="spellStart"/>
            <w:r>
              <w:rPr>
                <w:rFonts w:ascii="Cambria" w:hAnsi="Cambria"/>
                <w:sz w:val="20"/>
              </w:rPr>
              <w:t>SMARTBoard</w:t>
            </w:r>
            <w:proofErr w:type="spellEnd"/>
            <w:r>
              <w:rPr>
                <w:rFonts w:ascii="Cambria" w:hAnsi="Cambria"/>
                <w:sz w:val="20"/>
              </w:rPr>
              <w:t xml:space="preserve"> to aid visual and auditory learners. Students may work individually or in groups. Class discussion follows. Teacher writes students’ corrected sentences on the whiteboard. </w:t>
            </w:r>
          </w:p>
          <w:p w:rsidR="00BF42D8" w:rsidRPr="00875A0C" w:rsidRDefault="00BF42D8" w:rsidP="00BF42D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F42D8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</w:rPr>
              <w:t>Learning Activity #2</w:t>
            </w:r>
          </w:p>
        </w:tc>
        <w:tc>
          <w:tcPr>
            <w:tcW w:w="31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7B09" w:rsidRDefault="00A7359A" w:rsidP="008D7B0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LOTF test prep</w:t>
            </w:r>
          </w:p>
          <w:p w:rsidR="008D7B09" w:rsidRDefault="008D7B09" w:rsidP="008D7B09">
            <w:pPr>
              <w:rPr>
                <w:rFonts w:ascii="Cambria" w:hAnsi="Cambria"/>
                <w:sz w:val="20"/>
              </w:rPr>
            </w:pPr>
          </w:p>
          <w:p w:rsidR="00A7359A" w:rsidRDefault="000029AE" w:rsidP="008D7B0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Review</w:t>
            </w:r>
            <w:r w:rsidR="00A7359A">
              <w:rPr>
                <w:rFonts w:ascii="Cambria" w:hAnsi="Cambria"/>
                <w:sz w:val="20"/>
              </w:rPr>
              <w:t xml:space="preserve"> allegory</w:t>
            </w:r>
            <w:r>
              <w:rPr>
                <w:rFonts w:ascii="Cambria" w:hAnsi="Cambria"/>
                <w:sz w:val="20"/>
              </w:rPr>
              <w:t xml:space="preserve"> definition and how it applies to LOTF</w:t>
            </w:r>
            <w:r w:rsidR="00A7359A">
              <w:rPr>
                <w:rFonts w:ascii="Cambria" w:hAnsi="Cambria"/>
                <w:sz w:val="20"/>
              </w:rPr>
              <w:t xml:space="preserve"> (see video)</w:t>
            </w:r>
          </w:p>
          <w:p w:rsidR="00A7359A" w:rsidRDefault="00A7359A" w:rsidP="008D7B09">
            <w:pPr>
              <w:rPr>
                <w:rFonts w:ascii="Cambria" w:hAnsi="Cambria"/>
                <w:sz w:val="20"/>
              </w:rPr>
            </w:pPr>
          </w:p>
          <w:p w:rsidR="000029AE" w:rsidRDefault="000029AE" w:rsidP="008D7B0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Students may work individually or in groups. </w:t>
            </w:r>
            <w:r w:rsidR="00A7359A">
              <w:rPr>
                <w:rFonts w:ascii="Cambria" w:hAnsi="Cambria"/>
                <w:sz w:val="20"/>
              </w:rPr>
              <w:t>What reasons would critics give to a</w:t>
            </w:r>
            <w:r>
              <w:rPr>
                <w:rFonts w:ascii="Cambria" w:hAnsi="Cambria"/>
                <w:sz w:val="20"/>
              </w:rPr>
              <w:t>rgue that LOTF is an allegory? Ask students to c</w:t>
            </w:r>
            <w:r w:rsidR="00A7359A">
              <w:rPr>
                <w:rFonts w:ascii="Cambria" w:hAnsi="Cambria"/>
                <w:sz w:val="20"/>
              </w:rPr>
              <w:t>onsider situation, characters and themes</w:t>
            </w:r>
            <w:r>
              <w:rPr>
                <w:rFonts w:ascii="Cambria" w:hAnsi="Cambria"/>
                <w:sz w:val="20"/>
              </w:rPr>
              <w:t>. Conclude with class discussion. Teacher writes students’ contributions on the whiteboard.</w:t>
            </w:r>
          </w:p>
          <w:p w:rsidR="00BF42D8" w:rsidRPr="00875A0C" w:rsidRDefault="00BF42D8" w:rsidP="008D7B09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ED65BA" w:rsidP="00BF42D8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Until </w:t>
            </w:r>
            <w:r w:rsidR="006561BB">
              <w:rPr>
                <w:rFonts w:ascii="Cambria" w:hAnsi="Cambria"/>
                <w:i/>
                <w:sz w:val="20"/>
              </w:rPr>
              <w:t>1</w:t>
            </w:r>
            <w:r>
              <w:rPr>
                <w:rFonts w:ascii="Cambria" w:hAnsi="Cambria"/>
                <w:i/>
                <w:sz w:val="20"/>
              </w:rPr>
              <w:t>1</w:t>
            </w:r>
            <w:r w:rsidR="006561BB">
              <w:rPr>
                <w:rFonts w:ascii="Cambria" w:hAnsi="Cambria"/>
                <w:i/>
                <w:sz w:val="20"/>
              </w:rPr>
              <w:t>:</w:t>
            </w:r>
            <w:r w:rsidR="00605888">
              <w:rPr>
                <w:rFonts w:ascii="Cambria" w:hAnsi="Cambria"/>
                <w:i/>
                <w:sz w:val="20"/>
              </w:rPr>
              <w:t>4</w:t>
            </w:r>
            <w:r w:rsidR="006561BB">
              <w:rPr>
                <w:rFonts w:ascii="Cambria" w:hAnsi="Cambria"/>
                <w:i/>
                <w:sz w:val="20"/>
              </w:rPr>
              <w:t>5</w:t>
            </w:r>
            <w:r w:rsidR="00B75BFA">
              <w:rPr>
                <w:rFonts w:ascii="Cambria" w:hAnsi="Cambria"/>
                <w:i/>
                <w:sz w:val="20"/>
              </w:rPr>
              <w:t xml:space="preserve"> p.m. </w:t>
            </w:r>
          </w:p>
        </w:tc>
      </w:tr>
      <w:tr w:rsidR="00BF42D8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BF42D8" w:rsidRPr="00446BB3" w:rsidRDefault="00BF42D8" w:rsidP="00BF42D8">
            <w:pPr>
              <w:rPr>
                <w:rFonts w:ascii="Cambria" w:hAnsi="Cambria"/>
                <w:i/>
                <w:sz w:val="18"/>
              </w:rPr>
            </w:pPr>
            <w:r w:rsidRPr="00446BB3">
              <w:rPr>
                <w:rFonts w:ascii="Cambria" w:hAnsi="Cambria"/>
                <w:i/>
                <w:sz w:val="18"/>
              </w:rPr>
              <w:t>Assessments/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</w:rPr>
              <w:t>Differentiation</w:t>
            </w:r>
          </w:p>
        </w:tc>
        <w:tc>
          <w:tcPr>
            <w:tcW w:w="31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9AE" w:rsidRDefault="000029AE" w:rsidP="00ED65B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Activity instructions remain on the </w:t>
            </w:r>
            <w:proofErr w:type="spellStart"/>
            <w:r>
              <w:rPr>
                <w:rFonts w:ascii="Cambria" w:hAnsi="Cambria"/>
                <w:sz w:val="20"/>
              </w:rPr>
              <w:t>SMARTBoard</w:t>
            </w:r>
            <w:proofErr w:type="spellEnd"/>
            <w:r>
              <w:rPr>
                <w:rFonts w:ascii="Cambria" w:hAnsi="Cambria"/>
                <w:sz w:val="20"/>
              </w:rPr>
              <w:t xml:space="preserve"> during the entire activity. Students may work individually or in groups. Class discussion follows. Teacher writes students’ contributions on the whiteboard so students may record them.</w:t>
            </w:r>
          </w:p>
          <w:p w:rsidR="00BF42D8" w:rsidRPr="00875A0C" w:rsidRDefault="00BF42D8" w:rsidP="00ED65BA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F42D8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</w:rPr>
              <w:t>Learning Activity #</w:t>
            </w:r>
            <w:r>
              <w:rPr>
                <w:rFonts w:ascii="Cambria" w:hAnsi="Cambria"/>
                <w:b/>
                <w:i/>
                <w:sz w:val="20"/>
              </w:rPr>
              <w:t>3</w:t>
            </w:r>
          </w:p>
        </w:tc>
        <w:tc>
          <w:tcPr>
            <w:tcW w:w="31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65BA" w:rsidRDefault="008D7B09" w:rsidP="00ED65B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Lexicon work</w:t>
            </w:r>
          </w:p>
          <w:p w:rsidR="00ED65BA" w:rsidRDefault="00ED65BA" w:rsidP="00ED65BA">
            <w:pPr>
              <w:rPr>
                <w:rFonts w:ascii="Cambria" w:hAnsi="Cambria"/>
                <w:sz w:val="20"/>
              </w:rPr>
            </w:pPr>
          </w:p>
          <w:p w:rsidR="00BF42D8" w:rsidRPr="00875A0C" w:rsidRDefault="008D7B09" w:rsidP="00ED65BA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If ti</w:t>
            </w:r>
            <w:r w:rsidR="000029AE">
              <w:rPr>
                <w:rFonts w:ascii="Cambria" w:hAnsi="Cambria"/>
                <w:sz w:val="20"/>
              </w:rPr>
              <w:t>me allows, students add to the</w:t>
            </w:r>
            <w:r>
              <w:rPr>
                <w:rFonts w:ascii="Cambria" w:hAnsi="Cambria"/>
                <w:sz w:val="20"/>
              </w:rPr>
              <w:t xml:space="preserve"> lexicon </w:t>
            </w:r>
            <w:r w:rsidR="000029AE">
              <w:rPr>
                <w:rFonts w:ascii="Cambria" w:hAnsi="Cambria"/>
                <w:sz w:val="20"/>
              </w:rPr>
              <w:t xml:space="preserve">in their portfolios </w:t>
            </w:r>
            <w:r>
              <w:rPr>
                <w:rFonts w:ascii="Cambria" w:hAnsi="Cambria"/>
                <w:sz w:val="20"/>
              </w:rPr>
              <w:t>using the CIA strategy</w:t>
            </w:r>
            <w:r w:rsidR="00ED65BA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75BFA" w:rsidP="006561BB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Until </w:t>
            </w:r>
            <w:r w:rsidR="006561BB">
              <w:rPr>
                <w:rFonts w:ascii="Cambria" w:hAnsi="Cambria"/>
                <w:i/>
                <w:sz w:val="20"/>
              </w:rPr>
              <w:t>12:18 p.m.</w:t>
            </w:r>
          </w:p>
        </w:tc>
      </w:tr>
      <w:tr w:rsidR="00BF42D8" w:rsidRPr="00875A0C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:rsidR="00BF42D8" w:rsidRPr="00961D26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i/>
                <w:sz w:val="18"/>
              </w:rPr>
              <w:t>Assessments/</w:t>
            </w:r>
            <w:r>
              <w:rPr>
                <w:rFonts w:ascii="Cambria" w:hAnsi="Cambria"/>
                <w:i/>
                <w:sz w:val="18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</w:rPr>
              <w:t>Differentiation</w:t>
            </w:r>
          </w:p>
        </w:tc>
        <w:tc>
          <w:tcPr>
            <w:tcW w:w="319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F42D8" w:rsidP="00BF42D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F42D8" w:rsidRPr="00875A0C">
        <w:tc>
          <w:tcPr>
            <w:tcW w:w="4363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Closure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875A0C">
              <w:rPr>
                <w:rFonts w:ascii="Cambria" w:hAnsi="Cambria"/>
                <w:b/>
                <w:color w:val="FFFFFF"/>
                <w:sz w:val="20"/>
              </w:rPr>
              <w:t>Time</w:t>
            </w:r>
          </w:p>
        </w:tc>
      </w:tr>
      <w:tr w:rsidR="00BF42D8" w:rsidRPr="00875A0C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42D8" w:rsidRPr="005F204C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Assessment for</w:t>
            </w:r>
            <w:r w:rsidRPr="005F204C">
              <w:rPr>
                <w:rFonts w:ascii="Cambria" w:hAnsi="Cambria"/>
                <w:b/>
                <w:i/>
                <w:sz w:val="20"/>
              </w:rPr>
              <w:t xml:space="preserve"> Learning:</w:t>
            </w:r>
          </w:p>
        </w:tc>
        <w:tc>
          <w:tcPr>
            <w:tcW w:w="31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0029AE" w:rsidP="00BF42D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Students’ completed subject-verb agreement worksheets and rewritten corrected sentences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F42D8" w:rsidRPr="00875A0C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42D8" w:rsidRPr="005F204C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Feedback From Students:</w:t>
            </w:r>
          </w:p>
        </w:tc>
        <w:tc>
          <w:tcPr>
            <w:tcW w:w="31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F42D8" w:rsidP="00625126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F42D8" w:rsidRPr="00875A0C">
        <w:tc>
          <w:tcPr>
            <w:tcW w:w="1193" w:type="pct"/>
            <w:gridSpan w:val="2"/>
            <w:shd w:val="clear" w:color="auto" w:fill="D9D9D9"/>
          </w:tcPr>
          <w:p w:rsidR="00BF42D8" w:rsidRPr="005F204C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Feedback To Students</w:t>
            </w:r>
          </w:p>
        </w:tc>
        <w:tc>
          <w:tcPr>
            <w:tcW w:w="3170" w:type="pct"/>
            <w:gridSpan w:val="2"/>
            <w:shd w:val="clear" w:color="auto" w:fill="auto"/>
            <w:vAlign w:val="center"/>
          </w:tcPr>
          <w:p w:rsidR="00CD3A0D" w:rsidRDefault="000029AE" w:rsidP="00BF42D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Did students stay on task? Get to work quickly? Transition well? Participate in group and class discussions?</w:t>
            </w:r>
          </w:p>
          <w:p w:rsidR="00BF42D8" w:rsidRPr="00875A0C" w:rsidRDefault="00BF42D8" w:rsidP="00BF42D8">
            <w:pPr>
              <w:rPr>
                <w:rFonts w:ascii="Cambria" w:hAnsi="Cambria"/>
                <w:sz w:val="20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F42D8" w:rsidRPr="00875A0C">
        <w:tc>
          <w:tcPr>
            <w:tcW w:w="1193" w:type="pct"/>
            <w:gridSpan w:val="2"/>
            <w:shd w:val="clear" w:color="auto" w:fill="D9D9D9"/>
          </w:tcPr>
          <w:p w:rsidR="00BF42D8" w:rsidRPr="005F204C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Transition To Next Lesson</w:t>
            </w:r>
          </w:p>
        </w:tc>
        <w:tc>
          <w:tcPr>
            <w:tcW w:w="3170" w:type="pct"/>
            <w:gridSpan w:val="2"/>
            <w:shd w:val="clear" w:color="auto" w:fill="auto"/>
            <w:vAlign w:val="center"/>
          </w:tcPr>
          <w:p w:rsidR="008D7B09" w:rsidRDefault="008D7B09" w:rsidP="00666DD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Feedback</w:t>
            </w:r>
            <w:r w:rsidR="000029AE">
              <w:rPr>
                <w:rFonts w:ascii="Cambria" w:hAnsi="Cambria"/>
                <w:sz w:val="20"/>
              </w:rPr>
              <w:t xml:space="preserve"> before handing back assignments.</w:t>
            </w:r>
            <w:r>
              <w:rPr>
                <w:rFonts w:ascii="Cambria" w:hAnsi="Cambria"/>
                <w:sz w:val="20"/>
              </w:rPr>
              <w:t xml:space="preserve"> (</w:t>
            </w:r>
            <w:proofErr w:type="gramStart"/>
            <w:r>
              <w:rPr>
                <w:rFonts w:ascii="Cambria" w:hAnsi="Cambria"/>
                <w:sz w:val="20"/>
              </w:rPr>
              <w:t>see</w:t>
            </w:r>
            <w:proofErr w:type="gramEnd"/>
            <w:r>
              <w:rPr>
                <w:rFonts w:ascii="Cambria" w:hAnsi="Cambria"/>
                <w:sz w:val="20"/>
              </w:rPr>
              <w:t xml:space="preserve"> Keynote) </w:t>
            </w:r>
          </w:p>
          <w:p w:rsidR="008D7B09" w:rsidRDefault="008D7B09" w:rsidP="00666DD4">
            <w:pPr>
              <w:rPr>
                <w:rFonts w:ascii="Cambria" w:hAnsi="Cambria"/>
                <w:sz w:val="20"/>
              </w:rPr>
            </w:pPr>
          </w:p>
          <w:p w:rsidR="00BF42D8" w:rsidRPr="00875A0C" w:rsidRDefault="008D7B09" w:rsidP="00666DD4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Hand back assignments. 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BF42D8" w:rsidRPr="00875A0C" w:rsidRDefault="00BF42D8" w:rsidP="00BF42D8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F42D8" w:rsidRPr="00875A0C">
        <w:tc>
          <w:tcPr>
            <w:tcW w:w="5000" w:type="pct"/>
            <w:gridSpan w:val="5"/>
            <w:shd w:val="clear" w:color="auto" w:fill="A6A6A6"/>
          </w:tcPr>
          <w:p w:rsidR="00BF42D8" w:rsidRPr="00A879E8" w:rsidRDefault="00BF42D8" w:rsidP="00BF42D8">
            <w:pPr>
              <w:jc w:val="center"/>
              <w:rPr>
                <w:rFonts w:ascii="Cambria" w:hAnsi="Cambria"/>
                <w:b/>
                <w:color w:val="FFFFFF"/>
                <w:sz w:val="20"/>
              </w:rPr>
            </w:pPr>
            <w:r w:rsidRPr="00A879E8">
              <w:rPr>
                <w:rFonts w:ascii="Cambria" w:hAnsi="Cambria"/>
                <w:b/>
                <w:color w:val="FFFFFF"/>
                <w:sz w:val="20"/>
              </w:rPr>
              <w:t>Reflections</w:t>
            </w:r>
          </w:p>
        </w:tc>
      </w:tr>
      <w:tr w:rsidR="00BF42D8" w:rsidRPr="00875A0C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F42D8" w:rsidRPr="005F204C" w:rsidRDefault="00BF42D8" w:rsidP="00BF42D8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>What went well?  What changes would you make in your planning?  What have you learned to improve upon future instruction?</w:t>
            </w:r>
          </w:p>
        </w:tc>
        <w:tc>
          <w:tcPr>
            <w:tcW w:w="38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42D8" w:rsidRPr="003566DA" w:rsidRDefault="000029AE" w:rsidP="00BF42D8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After students complete the subject-verb agreement activity, have them return to their seats before starting the class discussion. Remaining in groups once their work was done made it too tempting to chat.</w:t>
            </w:r>
          </w:p>
        </w:tc>
      </w:tr>
    </w:tbl>
    <w:p w:rsidR="000029AE" w:rsidRDefault="000029AE" w:rsidP="00BF42D8">
      <w:pPr>
        <w:rPr>
          <w:rFonts w:ascii="Cambria" w:hAnsi="Cambria"/>
        </w:rPr>
      </w:pPr>
    </w:p>
    <w:p w:rsidR="000029AE" w:rsidRDefault="000029AE" w:rsidP="00BF42D8">
      <w:pPr>
        <w:rPr>
          <w:rFonts w:ascii="Cambria" w:hAnsi="Cambria"/>
        </w:rPr>
      </w:pPr>
    </w:p>
    <w:p w:rsidR="000029AE" w:rsidRDefault="000029AE" w:rsidP="00BF42D8">
      <w:pPr>
        <w:rPr>
          <w:rFonts w:ascii="Cambria" w:hAnsi="Cambria"/>
        </w:rPr>
      </w:pPr>
    </w:p>
    <w:p w:rsidR="000029AE" w:rsidRDefault="000029AE" w:rsidP="00BF42D8">
      <w:pPr>
        <w:rPr>
          <w:rFonts w:ascii="Cambria" w:hAnsi="Cambria"/>
        </w:rPr>
      </w:pPr>
    </w:p>
    <w:p w:rsidR="000029AE" w:rsidRDefault="000029AE" w:rsidP="00BF42D8">
      <w:pPr>
        <w:rPr>
          <w:rFonts w:ascii="Cambria" w:hAnsi="Cambria"/>
        </w:rPr>
      </w:pPr>
    </w:p>
    <w:p w:rsidR="000029AE" w:rsidRPr="000970BB" w:rsidRDefault="000029AE" w:rsidP="000029AE">
      <w:pPr>
        <w:jc w:val="both"/>
        <w:rPr>
          <w:b/>
          <w:sz w:val="25"/>
          <w:szCs w:val="25"/>
        </w:rPr>
      </w:pPr>
      <w:r w:rsidRPr="000970BB">
        <w:rPr>
          <w:b/>
          <w:sz w:val="25"/>
          <w:szCs w:val="25"/>
        </w:rPr>
        <w:t>NAME: _____</w:t>
      </w:r>
      <w:r>
        <w:rPr>
          <w:b/>
          <w:sz w:val="25"/>
          <w:szCs w:val="25"/>
        </w:rPr>
        <w:t>______</w:t>
      </w:r>
      <w:r w:rsidRPr="000970BB">
        <w:rPr>
          <w:b/>
          <w:sz w:val="25"/>
          <w:szCs w:val="25"/>
        </w:rPr>
        <w:t>_______________</w:t>
      </w:r>
      <w:r>
        <w:rPr>
          <w:b/>
          <w:sz w:val="25"/>
          <w:szCs w:val="25"/>
        </w:rPr>
        <w:tab/>
        <w:t xml:space="preserve">  </w:t>
      </w:r>
      <w:r w:rsidRPr="000970BB">
        <w:rPr>
          <w:b/>
          <w:sz w:val="25"/>
          <w:szCs w:val="25"/>
        </w:rPr>
        <w:t>DATE: ______________</w:t>
      </w:r>
      <w:proofErr w:type="gramStart"/>
      <w:r w:rsidRPr="000970BB">
        <w:rPr>
          <w:b/>
          <w:sz w:val="25"/>
          <w:szCs w:val="25"/>
        </w:rPr>
        <w:t>_</w:t>
      </w:r>
      <w:r>
        <w:rPr>
          <w:b/>
          <w:sz w:val="25"/>
          <w:szCs w:val="25"/>
        </w:rPr>
        <w:t xml:space="preserve">   SCORE</w:t>
      </w:r>
      <w:proofErr w:type="gramEnd"/>
      <w:r w:rsidRPr="000970BB">
        <w:rPr>
          <w:b/>
          <w:sz w:val="25"/>
          <w:szCs w:val="25"/>
        </w:rPr>
        <w:t>: ________</w:t>
      </w:r>
    </w:p>
    <w:p w:rsidR="000029AE" w:rsidRPr="000970BB" w:rsidRDefault="000029AE" w:rsidP="000029AE">
      <w:pPr>
        <w:jc w:val="both"/>
        <w:rPr>
          <w:sz w:val="10"/>
          <w:szCs w:val="10"/>
        </w:rPr>
      </w:pPr>
    </w:p>
    <w:p w:rsidR="000029AE" w:rsidRPr="000970BB" w:rsidRDefault="000029AE" w:rsidP="000029AE">
      <w:pPr>
        <w:jc w:val="both"/>
        <w:rPr>
          <w:sz w:val="14"/>
          <w:szCs w:val="14"/>
        </w:rPr>
      </w:pPr>
      <w:r w:rsidRPr="00E56F3D">
        <w:rPr>
          <w:sz w:val="21"/>
          <w:szCs w:val="21"/>
        </w:rPr>
        <w:t>There are 15 verbs in the</w:t>
      </w:r>
      <w:r>
        <w:rPr>
          <w:sz w:val="21"/>
          <w:szCs w:val="21"/>
        </w:rPr>
        <w:t xml:space="preserve"> </w:t>
      </w:r>
      <w:r w:rsidRPr="00E56F3D">
        <w:rPr>
          <w:sz w:val="21"/>
          <w:szCs w:val="21"/>
        </w:rPr>
        <w:t>lyrics that do NOT agree with their subject.</w:t>
      </w:r>
      <w:r w:rsidRPr="00E56F3D">
        <w:rPr>
          <w:sz w:val="12"/>
          <w:szCs w:val="12"/>
        </w:rPr>
        <w:t xml:space="preserve"> </w:t>
      </w:r>
      <w:r w:rsidRPr="00E56F3D">
        <w:rPr>
          <w:sz w:val="21"/>
          <w:szCs w:val="21"/>
          <w:u w:val="single"/>
        </w:rPr>
        <w:t>Underline</w:t>
      </w:r>
      <w:r w:rsidRPr="00E56F3D">
        <w:rPr>
          <w:sz w:val="21"/>
          <w:szCs w:val="21"/>
        </w:rPr>
        <w:t xml:space="preserve"> the verbs that are incorrect and re-write </w:t>
      </w:r>
      <w:r>
        <w:rPr>
          <w:sz w:val="21"/>
          <w:szCs w:val="21"/>
        </w:rPr>
        <w:t>the majority of sentence below.</w:t>
      </w:r>
      <w:r w:rsidRPr="00E56F3D">
        <w:rPr>
          <w:sz w:val="12"/>
          <w:szCs w:val="12"/>
        </w:rPr>
        <w:t xml:space="preserve"> </w:t>
      </w:r>
    </w:p>
    <w:p w:rsidR="000029AE" w:rsidRDefault="000029AE" w:rsidP="000029AE">
      <w:pPr>
        <w:spacing w:line="360" w:lineRule="auto"/>
        <w:jc w:val="center"/>
        <w:rPr>
          <w:rFonts w:ascii="Aparajita" w:hAnsi="Aparajita" w:cs="Aparajita"/>
          <w:sz w:val="29"/>
          <w:szCs w:val="29"/>
        </w:rPr>
      </w:pPr>
    </w:p>
    <w:p w:rsidR="000029AE" w:rsidRPr="00AA0D86" w:rsidRDefault="000029AE" w:rsidP="000029AE">
      <w:pPr>
        <w:spacing w:line="360" w:lineRule="auto"/>
        <w:jc w:val="center"/>
        <w:rPr>
          <w:rFonts w:ascii="Aparajita" w:hAnsi="Aparajita" w:cs="Aparajita"/>
          <w:sz w:val="29"/>
          <w:szCs w:val="29"/>
        </w:rPr>
        <w:sectPr w:rsidR="000029AE" w:rsidRPr="00AA0D86">
          <w:pgSz w:w="12240" w:h="15840"/>
          <w:pgMar w:top="1440" w:right="1080" w:bottom="1440" w:left="1080" w:gutter="0"/>
          <w:docGrid w:linePitch="360"/>
        </w:sectPr>
      </w:pPr>
    </w:p>
    <w:p w:rsidR="000029AE" w:rsidRPr="008B7400" w:rsidRDefault="000029AE" w:rsidP="000029AE">
      <w:pPr>
        <w:jc w:val="center"/>
        <w:rPr>
          <w:rFonts w:ascii="Aparajita" w:hAnsi="Aparajita" w:cs="Aparajita"/>
          <w:sz w:val="29"/>
          <w:szCs w:val="29"/>
        </w:rPr>
      </w:pPr>
      <w:r w:rsidRPr="008B7400">
        <w:rPr>
          <w:rFonts w:ascii="Aparajita" w:hAnsi="Aparajita" w:cs="Aparajita"/>
          <w:sz w:val="29"/>
          <w:szCs w:val="29"/>
        </w:rPr>
        <w:t xml:space="preserve">Now and then I </w:t>
      </w:r>
      <w:r w:rsidRPr="001D5BDD">
        <w:rPr>
          <w:rFonts w:ascii="Aparajita" w:hAnsi="Aparajita" w:cs="Aparajita"/>
          <w:sz w:val="29"/>
          <w:szCs w:val="29"/>
          <w:u w:val="single"/>
        </w:rPr>
        <w:t>thinks</w:t>
      </w:r>
      <w:r w:rsidRPr="008B7400">
        <w:rPr>
          <w:rFonts w:ascii="Aparajita" w:hAnsi="Aparajita" w:cs="Aparajita"/>
          <w:sz w:val="29"/>
          <w:szCs w:val="29"/>
        </w:rPr>
        <w:t xml:space="preserve"> of when we were together, like when you said you felt so happy you could die.</w:t>
      </w:r>
      <w:r w:rsidRPr="008B7400">
        <w:rPr>
          <w:rFonts w:ascii="Aparajita" w:hAnsi="Aparajita" w:cs="Aparajita"/>
          <w:sz w:val="29"/>
          <w:szCs w:val="29"/>
        </w:rPr>
        <w:br/>
        <w:t>I told myself that you was right for me, but (I) felt so lonely in your company.</w:t>
      </w:r>
      <w:r w:rsidRPr="008B7400">
        <w:rPr>
          <w:rFonts w:ascii="Aparajita" w:hAnsi="Aparajita" w:cs="Aparajita"/>
          <w:sz w:val="29"/>
          <w:szCs w:val="29"/>
        </w:rPr>
        <w:br/>
        <w:t>But, that were love and it are an ache I still remember.</w:t>
      </w:r>
      <w:r w:rsidRPr="008B7400">
        <w:rPr>
          <w:rFonts w:ascii="Aparajita" w:hAnsi="Aparajita" w:cs="Aparajita"/>
          <w:sz w:val="29"/>
          <w:szCs w:val="29"/>
        </w:rPr>
        <w:br/>
      </w:r>
      <w:r w:rsidRPr="00854968">
        <w:rPr>
          <w:rFonts w:ascii="Aparajita" w:hAnsi="Aparajita" w:cs="Aparajita"/>
          <w:sz w:val="6"/>
          <w:szCs w:val="6"/>
        </w:rPr>
        <w:br/>
      </w:r>
      <w:r w:rsidRPr="008B7400">
        <w:rPr>
          <w:rFonts w:ascii="Aparajita" w:hAnsi="Aparajita" w:cs="Aparajita"/>
          <w:sz w:val="29"/>
          <w:szCs w:val="29"/>
        </w:rPr>
        <w:t xml:space="preserve">You can get addicted to a certain kind of sadness, like resignation to the end, always the end. </w:t>
      </w:r>
    </w:p>
    <w:p w:rsidR="000029AE" w:rsidRPr="008B7400" w:rsidRDefault="000029AE" w:rsidP="000029AE">
      <w:pPr>
        <w:jc w:val="center"/>
        <w:rPr>
          <w:rFonts w:ascii="Aparajita" w:hAnsi="Aparajita" w:cs="Aparajita"/>
          <w:sz w:val="29"/>
          <w:szCs w:val="29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46990</wp:posOffset>
            </wp:positionV>
            <wp:extent cx="2980055" cy="2285365"/>
            <wp:effectExtent l="25400" t="0" r="0" b="0"/>
            <wp:wrapTight wrapText="bothSides">
              <wp:wrapPolygon edited="0">
                <wp:start x="-184" y="0"/>
                <wp:lineTo x="-184" y="21366"/>
                <wp:lineTo x="21540" y="21366"/>
                <wp:lineTo x="21540" y="0"/>
                <wp:lineTo x="-184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400">
        <w:rPr>
          <w:rFonts w:ascii="Aparajita" w:hAnsi="Aparajita" w:cs="Aparajita"/>
          <w:sz w:val="29"/>
          <w:szCs w:val="29"/>
        </w:rPr>
        <w:t xml:space="preserve">So, when we found that we could not make sense, well you said that we would still be friends, but I'll admit that I was glad that it </w:t>
      </w:r>
      <w:proofErr w:type="gramStart"/>
      <w:r w:rsidRPr="008B7400">
        <w:rPr>
          <w:rFonts w:ascii="Aparajita" w:hAnsi="Aparajita" w:cs="Aparajita"/>
          <w:sz w:val="29"/>
          <w:szCs w:val="29"/>
        </w:rPr>
        <w:t>were</w:t>
      </w:r>
      <w:proofErr w:type="gramEnd"/>
      <w:r w:rsidRPr="008B7400">
        <w:rPr>
          <w:rFonts w:ascii="Aparajita" w:hAnsi="Aparajita" w:cs="Aparajita"/>
          <w:sz w:val="29"/>
          <w:szCs w:val="29"/>
        </w:rPr>
        <w:t xml:space="preserve"> over.</w:t>
      </w:r>
      <w:r w:rsidRPr="008B7400">
        <w:rPr>
          <w:rFonts w:ascii="Aparajita" w:hAnsi="Aparajita" w:cs="Aparajita"/>
          <w:sz w:val="29"/>
          <w:szCs w:val="29"/>
        </w:rPr>
        <w:br/>
      </w:r>
      <w:r w:rsidRPr="00854968">
        <w:rPr>
          <w:rFonts w:ascii="Aparajita" w:hAnsi="Aparajita" w:cs="Aparajita"/>
          <w:sz w:val="6"/>
          <w:szCs w:val="6"/>
        </w:rPr>
        <w:br/>
      </w:r>
      <w:r w:rsidRPr="008B7400">
        <w:rPr>
          <w:rFonts w:ascii="Aparajita" w:hAnsi="Aparajita" w:cs="Aparajita"/>
          <w:i/>
          <w:sz w:val="29"/>
          <w:szCs w:val="29"/>
        </w:rPr>
        <w:t>But, you didn't have to cut me off,</w:t>
      </w:r>
      <w:r w:rsidRPr="008B7400">
        <w:rPr>
          <w:rFonts w:ascii="Aparajita" w:hAnsi="Aparajita" w:cs="Aparajita"/>
          <w:i/>
          <w:sz w:val="29"/>
          <w:szCs w:val="29"/>
        </w:rPr>
        <w:br/>
        <w:t xml:space="preserve">(to) make out like it never happened and that we </w:t>
      </w:r>
      <w:proofErr w:type="gramStart"/>
      <w:r w:rsidRPr="008B7400">
        <w:rPr>
          <w:rFonts w:ascii="Aparajita" w:hAnsi="Aparajita" w:cs="Aparajita"/>
          <w:i/>
          <w:sz w:val="29"/>
          <w:szCs w:val="29"/>
        </w:rPr>
        <w:t>was</w:t>
      </w:r>
      <w:proofErr w:type="gramEnd"/>
      <w:r w:rsidRPr="008B7400">
        <w:rPr>
          <w:rFonts w:ascii="Aparajita" w:hAnsi="Aparajita" w:cs="Aparajita"/>
          <w:i/>
          <w:sz w:val="29"/>
          <w:szCs w:val="29"/>
        </w:rPr>
        <w:t xml:space="preserve"> nothing.</w:t>
      </w:r>
      <w:r w:rsidRPr="008B7400">
        <w:rPr>
          <w:rFonts w:ascii="Aparajita" w:hAnsi="Aparajita" w:cs="Aparajita"/>
          <w:i/>
          <w:sz w:val="29"/>
          <w:szCs w:val="29"/>
        </w:rPr>
        <w:br/>
        <w:t xml:space="preserve">And, I don't even need your love, but you </w:t>
      </w:r>
      <w:proofErr w:type="gramStart"/>
      <w:r w:rsidRPr="008B7400">
        <w:rPr>
          <w:rFonts w:ascii="Aparajita" w:hAnsi="Aparajita" w:cs="Aparajita"/>
          <w:i/>
          <w:sz w:val="29"/>
          <w:szCs w:val="29"/>
        </w:rPr>
        <w:t>treats</w:t>
      </w:r>
      <w:proofErr w:type="gramEnd"/>
      <w:r w:rsidRPr="008B7400">
        <w:rPr>
          <w:rFonts w:ascii="Aparajita" w:hAnsi="Aparajita" w:cs="Aparajita"/>
          <w:i/>
          <w:sz w:val="29"/>
          <w:szCs w:val="29"/>
        </w:rPr>
        <w:t xml:space="preserve"> me like a stranger and I feel so rough.</w:t>
      </w:r>
      <w:r w:rsidRPr="008B7400">
        <w:rPr>
          <w:rFonts w:ascii="Aparajita" w:hAnsi="Aparajita" w:cs="Aparajita"/>
          <w:i/>
          <w:sz w:val="29"/>
          <w:szCs w:val="29"/>
        </w:rPr>
        <w:br/>
        <w:t>No you didn't have to stoop so low</w:t>
      </w:r>
      <w:r w:rsidRPr="008B7400">
        <w:rPr>
          <w:rFonts w:ascii="Aparajita" w:hAnsi="Aparajita" w:cs="Aparajita"/>
          <w:i/>
          <w:sz w:val="29"/>
          <w:szCs w:val="29"/>
        </w:rPr>
        <w:br/>
        <w:t>(to) have your friends collects your records and then changes your number.</w:t>
      </w:r>
      <w:r w:rsidRPr="008B7400">
        <w:rPr>
          <w:rFonts w:ascii="Aparajita" w:hAnsi="Aparajita" w:cs="Aparajita"/>
          <w:i/>
          <w:sz w:val="29"/>
          <w:szCs w:val="29"/>
        </w:rPr>
        <w:br/>
        <w:t xml:space="preserve">I </w:t>
      </w:r>
      <w:proofErr w:type="gramStart"/>
      <w:r w:rsidRPr="008B7400">
        <w:rPr>
          <w:rFonts w:ascii="Aparajita" w:hAnsi="Aparajita" w:cs="Aparajita"/>
          <w:i/>
          <w:sz w:val="29"/>
          <w:szCs w:val="29"/>
        </w:rPr>
        <w:t>guesses</w:t>
      </w:r>
      <w:proofErr w:type="gramEnd"/>
      <w:r w:rsidRPr="008B7400">
        <w:rPr>
          <w:rFonts w:ascii="Aparajita" w:hAnsi="Aparajita" w:cs="Aparajita"/>
          <w:i/>
          <w:sz w:val="29"/>
          <w:szCs w:val="29"/>
        </w:rPr>
        <w:t xml:space="preserve"> that I don't need that though.</w:t>
      </w:r>
      <w:r w:rsidRPr="008B7400">
        <w:rPr>
          <w:rFonts w:ascii="Aparajita" w:hAnsi="Aparajita" w:cs="Aparajita"/>
          <w:i/>
          <w:sz w:val="29"/>
          <w:szCs w:val="29"/>
        </w:rPr>
        <w:br/>
        <w:t>Now you</w:t>
      </w:r>
      <w:r w:rsidRPr="008B7400">
        <w:rPr>
          <w:rFonts w:ascii="Aparajita" w:hAnsi="Aparajita" w:cs="Aparajita"/>
          <w:b/>
          <w:i/>
          <w:sz w:val="29"/>
          <w:szCs w:val="29"/>
        </w:rPr>
        <w:t xml:space="preserve"> </w:t>
      </w:r>
      <w:proofErr w:type="gramStart"/>
      <w:r w:rsidRPr="008B7400">
        <w:rPr>
          <w:rFonts w:ascii="Aparajita" w:hAnsi="Aparajita" w:cs="Aparajita"/>
          <w:i/>
          <w:sz w:val="29"/>
          <w:szCs w:val="29"/>
        </w:rPr>
        <w:t>is</w:t>
      </w:r>
      <w:proofErr w:type="gramEnd"/>
      <w:r w:rsidRPr="008B7400">
        <w:rPr>
          <w:rFonts w:ascii="Aparajita" w:hAnsi="Aparajita" w:cs="Aparajita"/>
          <w:i/>
          <w:sz w:val="29"/>
          <w:szCs w:val="29"/>
        </w:rPr>
        <w:t xml:space="preserve"> just somebody that I used to know.</w:t>
      </w:r>
      <w:r w:rsidRPr="008B7400">
        <w:rPr>
          <w:rFonts w:ascii="Aparajita" w:hAnsi="Aparajita" w:cs="Aparajita"/>
          <w:sz w:val="29"/>
          <w:szCs w:val="29"/>
        </w:rPr>
        <w:br/>
      </w:r>
      <w:r w:rsidRPr="008B7400">
        <w:rPr>
          <w:rFonts w:ascii="Aparajita" w:hAnsi="Aparajita" w:cs="Aparajita"/>
          <w:sz w:val="12"/>
          <w:szCs w:val="12"/>
        </w:rPr>
        <w:br/>
      </w:r>
      <w:r w:rsidRPr="008B7400">
        <w:rPr>
          <w:rFonts w:ascii="Aparajita" w:hAnsi="Aparajita" w:cs="Aparajita"/>
          <w:sz w:val="29"/>
          <w:szCs w:val="29"/>
        </w:rPr>
        <w:t>Now and then I thinks of all the times you screwed me over.</w:t>
      </w:r>
      <w:r w:rsidRPr="008B7400">
        <w:rPr>
          <w:rFonts w:ascii="Aparajita" w:hAnsi="Aparajita" w:cs="Aparajita"/>
          <w:sz w:val="29"/>
          <w:szCs w:val="29"/>
        </w:rPr>
        <w:br/>
      </w:r>
      <w:proofErr w:type="gramStart"/>
      <w:r w:rsidRPr="008B7400">
        <w:rPr>
          <w:rFonts w:ascii="Aparajita" w:hAnsi="Aparajita" w:cs="Aparajita"/>
          <w:sz w:val="29"/>
          <w:szCs w:val="29"/>
        </w:rPr>
        <w:t xml:space="preserve">Part of me </w:t>
      </w:r>
      <w:bookmarkStart w:id="0" w:name="_GoBack"/>
      <w:bookmarkEnd w:id="0"/>
      <w:r w:rsidRPr="008B7400">
        <w:rPr>
          <w:rFonts w:ascii="Aparajita" w:hAnsi="Aparajita" w:cs="Aparajita"/>
          <w:sz w:val="29"/>
          <w:szCs w:val="29"/>
        </w:rPr>
        <w:t>believing it were always something that I'd done.</w:t>
      </w:r>
      <w:proofErr w:type="gramEnd"/>
      <w:r w:rsidRPr="008B7400">
        <w:rPr>
          <w:rFonts w:ascii="Aparajita" w:hAnsi="Aparajita" w:cs="Aparajita"/>
          <w:sz w:val="29"/>
          <w:szCs w:val="29"/>
        </w:rPr>
        <w:t xml:space="preserve"> </w:t>
      </w:r>
      <w:r w:rsidRPr="008B7400">
        <w:rPr>
          <w:rFonts w:ascii="Aparajita" w:hAnsi="Aparajita" w:cs="Aparajita"/>
          <w:sz w:val="29"/>
          <w:szCs w:val="29"/>
        </w:rPr>
        <w:br/>
        <w:t xml:space="preserve">But I </w:t>
      </w:r>
      <w:proofErr w:type="gramStart"/>
      <w:r w:rsidRPr="008B7400">
        <w:rPr>
          <w:rFonts w:ascii="Aparajita" w:hAnsi="Aparajita" w:cs="Aparajita"/>
          <w:sz w:val="29"/>
          <w:szCs w:val="29"/>
        </w:rPr>
        <w:t>doesn't</w:t>
      </w:r>
      <w:proofErr w:type="gramEnd"/>
      <w:r w:rsidRPr="008B7400">
        <w:rPr>
          <w:rFonts w:ascii="Aparajita" w:hAnsi="Aparajita" w:cs="Aparajita"/>
          <w:sz w:val="29"/>
          <w:szCs w:val="29"/>
        </w:rPr>
        <w:t xml:space="preserve"> want to live that way,</w:t>
      </w:r>
      <w:r w:rsidRPr="008B7400">
        <w:rPr>
          <w:rFonts w:ascii="Aparajita" w:hAnsi="Aparajita" w:cs="Aparajita"/>
          <w:sz w:val="29"/>
          <w:szCs w:val="29"/>
        </w:rPr>
        <w:br/>
        <w:t>reading into every word you say.</w:t>
      </w:r>
      <w:r w:rsidRPr="008B7400">
        <w:rPr>
          <w:rFonts w:ascii="Aparajita" w:hAnsi="Aparajita" w:cs="Aparajita"/>
          <w:sz w:val="29"/>
          <w:szCs w:val="29"/>
        </w:rPr>
        <w:br/>
        <w:t>You said that you could let it goes and I wouldn't catch you hung up on somebody that you used to know</w:t>
      </w:r>
      <w:r>
        <w:rPr>
          <w:rFonts w:ascii="Aparajita" w:hAnsi="Aparajita" w:cs="Aparajita"/>
          <w:sz w:val="29"/>
          <w:szCs w:val="29"/>
        </w:rPr>
        <w:t>.</w:t>
      </w:r>
    </w:p>
    <w:p w:rsidR="000029AE" w:rsidRPr="008B7400" w:rsidRDefault="000029AE" w:rsidP="000029AE">
      <w:pPr>
        <w:rPr>
          <w:rFonts w:ascii="Aparajita" w:hAnsi="Aparajita" w:cs="Aparajita"/>
          <w:sz w:val="29"/>
          <w:szCs w:val="29"/>
        </w:rPr>
        <w:sectPr w:rsidR="000029AE" w:rsidRPr="008B7400">
          <w:type w:val="continuous"/>
          <w:pgSz w:w="12240" w:h="15840"/>
          <w:pgMar w:top="1440" w:right="1440" w:bottom="1440" w:left="1440" w:gutter="0"/>
          <w:cols w:num="2"/>
          <w:docGrid w:linePitch="360"/>
        </w:sect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  <w:r>
        <w:rPr>
          <w:rFonts w:ascii="Aparajita" w:hAnsi="Aparajita" w:cs="Aparajita"/>
          <w:sz w:val="29"/>
          <w:szCs w:val="29"/>
        </w:rPr>
        <w:t xml:space="preserve">1. </w:t>
      </w:r>
      <w:r w:rsidRPr="00AA0D86">
        <w:rPr>
          <w:rFonts w:ascii="Aparajita" w:hAnsi="Aparajita" w:cs="Aparajita"/>
          <w:b/>
          <w:sz w:val="29"/>
          <w:szCs w:val="29"/>
        </w:rPr>
        <w:t>I</w:t>
      </w:r>
      <w:r>
        <w:rPr>
          <w:rFonts w:ascii="Aparajita" w:hAnsi="Aparajita" w:cs="Aparajita"/>
          <w:sz w:val="29"/>
          <w:szCs w:val="29"/>
        </w:rPr>
        <w:t xml:space="preserve"> </w:t>
      </w:r>
      <w:r w:rsidRPr="00AA0D86">
        <w:rPr>
          <w:rFonts w:ascii="Aparajita" w:hAnsi="Aparajita" w:cs="Aparajita"/>
          <w:sz w:val="29"/>
          <w:szCs w:val="29"/>
          <w:u w:val="single"/>
        </w:rPr>
        <w:t>think</w:t>
      </w:r>
      <w:r w:rsidRPr="00AA0D86">
        <w:rPr>
          <w:rFonts w:ascii="Aparajita" w:hAnsi="Aparajita" w:cs="Aparajita"/>
          <w:sz w:val="29"/>
          <w:szCs w:val="29"/>
        </w:rPr>
        <w:t xml:space="preserve"> of when we were together.</w:t>
      </w:r>
      <w:r>
        <w:rPr>
          <w:rFonts w:ascii="Aparajita" w:hAnsi="Aparajita" w:cs="Aparajita"/>
          <w:sz w:val="29"/>
          <w:szCs w:val="29"/>
        </w:rPr>
        <w:tab/>
      </w: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  <w:r>
        <w:rPr>
          <w:rFonts w:ascii="Aparajita" w:hAnsi="Aparajita" w:cs="Aparajita"/>
          <w:sz w:val="29"/>
          <w:szCs w:val="29"/>
        </w:rPr>
        <w:t>2.</w:t>
      </w:r>
      <w:r w:rsidRPr="00AA0D86">
        <w:rPr>
          <w:rFonts w:ascii="Aparajita" w:hAnsi="Aparajita" w:cs="Aparajita"/>
          <w:sz w:val="29"/>
          <w:szCs w:val="29"/>
        </w:rPr>
        <w:t xml:space="preserve"> </w:t>
      </w:r>
      <w:r>
        <w:rPr>
          <w:rFonts w:ascii="Aparajita" w:hAnsi="Aparajita" w:cs="Aparajita"/>
          <w:sz w:val="29"/>
          <w:szCs w:val="29"/>
        </w:rPr>
        <w:t>___________________________________</w:t>
      </w:r>
      <w:r>
        <w:rPr>
          <w:rFonts w:ascii="Aparajita" w:hAnsi="Aparajita" w:cs="Aparajita"/>
          <w:sz w:val="29"/>
          <w:szCs w:val="29"/>
        </w:rPr>
        <w:tab/>
        <w:t>____</w:t>
      </w:r>
      <w:r>
        <w:rPr>
          <w:rFonts w:ascii="Aparajita" w:hAnsi="Aparajita" w:cs="Aparajita"/>
          <w:sz w:val="29"/>
          <w:szCs w:val="29"/>
        </w:rPr>
        <w:tab/>
        <w:t>3</w:t>
      </w:r>
      <w:proofErr w:type="gramStart"/>
      <w:r>
        <w:rPr>
          <w:rFonts w:ascii="Aparajita" w:hAnsi="Aparajita" w:cs="Aparajita"/>
          <w:sz w:val="29"/>
          <w:szCs w:val="29"/>
        </w:rPr>
        <w:t>._</w:t>
      </w:r>
      <w:proofErr w:type="gramEnd"/>
      <w:r>
        <w:rPr>
          <w:rFonts w:ascii="Aparajita" w:hAnsi="Aparajita" w:cs="Aparajita"/>
          <w:sz w:val="29"/>
          <w:szCs w:val="29"/>
        </w:rPr>
        <w:t>__________________________________</w:t>
      </w: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  <w:proofErr w:type="gramStart"/>
      <w:r>
        <w:rPr>
          <w:rFonts w:ascii="Aparajita" w:hAnsi="Aparajita" w:cs="Aparajita"/>
          <w:sz w:val="29"/>
          <w:szCs w:val="29"/>
        </w:rPr>
        <w:t>4._</w:t>
      </w:r>
      <w:proofErr w:type="gramEnd"/>
      <w:r>
        <w:rPr>
          <w:rFonts w:ascii="Aparajita" w:hAnsi="Aparajita" w:cs="Aparajita"/>
          <w:sz w:val="29"/>
          <w:szCs w:val="29"/>
        </w:rPr>
        <w:t>______________________________________</w:t>
      </w:r>
      <w:r>
        <w:rPr>
          <w:rFonts w:ascii="Aparajita" w:hAnsi="Aparajita" w:cs="Aparajita"/>
          <w:sz w:val="29"/>
          <w:szCs w:val="29"/>
        </w:rPr>
        <w:tab/>
        <w:t>5.___________________________________</w:t>
      </w: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  <w:proofErr w:type="gramStart"/>
      <w:r>
        <w:rPr>
          <w:rFonts w:ascii="Aparajita" w:hAnsi="Aparajita" w:cs="Aparajita"/>
          <w:sz w:val="29"/>
          <w:szCs w:val="29"/>
        </w:rPr>
        <w:t>6._</w:t>
      </w:r>
      <w:proofErr w:type="gramEnd"/>
      <w:r>
        <w:rPr>
          <w:rFonts w:ascii="Aparajita" w:hAnsi="Aparajita" w:cs="Aparajita"/>
          <w:sz w:val="29"/>
          <w:szCs w:val="29"/>
        </w:rPr>
        <w:t>__________________________________</w:t>
      </w:r>
      <w:r>
        <w:rPr>
          <w:rFonts w:ascii="Aparajita" w:hAnsi="Aparajita" w:cs="Aparajita"/>
          <w:sz w:val="29"/>
          <w:szCs w:val="29"/>
        </w:rPr>
        <w:tab/>
        <w:t>_____</w:t>
      </w:r>
      <w:r>
        <w:rPr>
          <w:rFonts w:ascii="Aparajita" w:hAnsi="Aparajita" w:cs="Aparajita"/>
          <w:sz w:val="29"/>
          <w:szCs w:val="29"/>
        </w:rPr>
        <w:tab/>
        <w:t>7. __________________________________</w:t>
      </w: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  <w:proofErr w:type="gramStart"/>
      <w:r>
        <w:rPr>
          <w:rFonts w:ascii="Aparajita" w:hAnsi="Aparajita" w:cs="Aparajita"/>
          <w:sz w:val="29"/>
          <w:szCs w:val="29"/>
        </w:rPr>
        <w:t>8. _______________________________________</w:t>
      </w:r>
      <w:r>
        <w:rPr>
          <w:rFonts w:ascii="Aparajita" w:hAnsi="Aparajita" w:cs="Aparajita"/>
          <w:sz w:val="29"/>
          <w:szCs w:val="29"/>
        </w:rPr>
        <w:tab/>
        <w:t>9.</w:t>
      </w:r>
      <w:proofErr w:type="gramEnd"/>
      <w:r>
        <w:rPr>
          <w:rFonts w:ascii="Aparajita" w:hAnsi="Aparajita" w:cs="Aparajita"/>
          <w:sz w:val="29"/>
          <w:szCs w:val="29"/>
        </w:rPr>
        <w:t xml:space="preserve"> __________________________________</w:t>
      </w: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  <w:r>
        <w:rPr>
          <w:rFonts w:ascii="Aparajita" w:hAnsi="Aparajita" w:cs="Aparajita"/>
          <w:sz w:val="29"/>
          <w:szCs w:val="29"/>
        </w:rPr>
        <w:t>10</w:t>
      </w:r>
      <w:proofErr w:type="gramStart"/>
      <w:r>
        <w:rPr>
          <w:rFonts w:ascii="Aparajita" w:hAnsi="Aparajita" w:cs="Aparajita"/>
          <w:sz w:val="29"/>
          <w:szCs w:val="29"/>
        </w:rPr>
        <w:t>._</w:t>
      </w:r>
      <w:proofErr w:type="gramEnd"/>
      <w:r>
        <w:rPr>
          <w:rFonts w:ascii="Aparajita" w:hAnsi="Aparajita" w:cs="Aparajita"/>
          <w:sz w:val="29"/>
          <w:szCs w:val="29"/>
        </w:rPr>
        <w:t>______________________________________</w:t>
      </w:r>
      <w:r>
        <w:rPr>
          <w:rFonts w:ascii="Aparajita" w:hAnsi="Aparajita" w:cs="Aparajita"/>
          <w:sz w:val="29"/>
          <w:szCs w:val="29"/>
        </w:rPr>
        <w:tab/>
        <w:t>11. _________________________________</w:t>
      </w: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  <w:r>
        <w:rPr>
          <w:rFonts w:ascii="Aparajita" w:hAnsi="Aparajita" w:cs="Aparajita"/>
          <w:sz w:val="29"/>
          <w:szCs w:val="29"/>
        </w:rPr>
        <w:t>12</w:t>
      </w:r>
      <w:proofErr w:type="gramStart"/>
      <w:r>
        <w:rPr>
          <w:rFonts w:ascii="Aparajita" w:hAnsi="Aparajita" w:cs="Aparajita"/>
          <w:sz w:val="29"/>
          <w:szCs w:val="29"/>
        </w:rPr>
        <w:t>._</w:t>
      </w:r>
      <w:proofErr w:type="gramEnd"/>
      <w:r>
        <w:rPr>
          <w:rFonts w:ascii="Aparajita" w:hAnsi="Aparajita" w:cs="Aparajita"/>
          <w:sz w:val="29"/>
          <w:szCs w:val="29"/>
        </w:rPr>
        <w:t>_________________________________</w:t>
      </w:r>
      <w:r>
        <w:rPr>
          <w:rFonts w:ascii="Aparajita" w:hAnsi="Aparajita" w:cs="Aparajita"/>
          <w:sz w:val="29"/>
          <w:szCs w:val="29"/>
        </w:rPr>
        <w:tab/>
        <w:t>_____</w:t>
      </w:r>
      <w:r>
        <w:rPr>
          <w:rFonts w:ascii="Aparajita" w:hAnsi="Aparajita" w:cs="Aparajita"/>
          <w:sz w:val="29"/>
          <w:szCs w:val="29"/>
        </w:rPr>
        <w:tab/>
        <w:t>13. _________________________________</w:t>
      </w: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  <w:proofErr w:type="gramStart"/>
      <w:r>
        <w:rPr>
          <w:rFonts w:ascii="Aparajita" w:hAnsi="Aparajita" w:cs="Aparajita"/>
          <w:sz w:val="29"/>
          <w:szCs w:val="29"/>
        </w:rPr>
        <w:t>14. _______________________________________</w:t>
      </w:r>
      <w:r>
        <w:rPr>
          <w:rFonts w:ascii="Aparajita" w:hAnsi="Aparajita" w:cs="Aparajita"/>
          <w:sz w:val="29"/>
          <w:szCs w:val="29"/>
        </w:rPr>
        <w:tab/>
        <w:t>15.</w:t>
      </w:r>
      <w:proofErr w:type="gramEnd"/>
      <w:r>
        <w:rPr>
          <w:rFonts w:ascii="Aparajita" w:hAnsi="Aparajita" w:cs="Aparajita"/>
          <w:sz w:val="29"/>
          <w:szCs w:val="29"/>
        </w:rPr>
        <w:t xml:space="preserve"> _________________________________</w:t>
      </w: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0029AE" w:rsidRDefault="000029AE" w:rsidP="000029AE">
      <w:pPr>
        <w:spacing w:line="480" w:lineRule="auto"/>
        <w:rPr>
          <w:rFonts w:ascii="Aparajita" w:hAnsi="Aparajita" w:cs="Aparajita"/>
          <w:sz w:val="29"/>
          <w:szCs w:val="29"/>
        </w:rPr>
      </w:pPr>
    </w:p>
    <w:p w:rsidR="00BF42D8" w:rsidRPr="00875A0C" w:rsidRDefault="00BF42D8" w:rsidP="00BF42D8">
      <w:pPr>
        <w:rPr>
          <w:rFonts w:ascii="Cambria" w:hAnsi="Cambria"/>
        </w:rPr>
      </w:pPr>
    </w:p>
    <w:sectPr w:rsidR="00BF42D8" w:rsidRPr="00875A0C" w:rsidSect="00BF42D8">
      <w:headerReference w:type="default" r:id="rId8"/>
      <w:footerReference w:type="even" r:id="rId9"/>
      <w:footerReference w:type="default" r:id="rId10"/>
      <w:pgSz w:w="12240" w:h="15840"/>
      <w:pgMar w:top="1008" w:right="1008" w:bottom="1008" w:left="1008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D4714" w:rsidRDefault="002D4714">
      <w:r>
        <w:separator/>
      </w:r>
    </w:p>
  </w:endnote>
  <w:endnote w:type="continuationSeparator" w:id="1">
    <w:p w:rsidR="002D4714" w:rsidRDefault="002D4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parajita">
    <w:altName w:val="Cambria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4714" w:rsidRDefault="002D4714" w:rsidP="00BF4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714" w:rsidRDefault="002D4714" w:rsidP="00BF42D8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4714" w:rsidRDefault="002D4714" w:rsidP="00BF4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18B">
      <w:rPr>
        <w:rStyle w:val="PageNumber"/>
        <w:noProof/>
      </w:rPr>
      <w:t>4</w:t>
    </w:r>
    <w:r>
      <w:rPr>
        <w:rStyle w:val="PageNumber"/>
      </w:rPr>
      <w:fldChar w:fldCharType="end"/>
    </w:r>
  </w:p>
  <w:p w:rsidR="002D4714" w:rsidRPr="001E7AA6" w:rsidRDefault="002D4714" w:rsidP="00BF42D8">
    <w:pPr>
      <w:pStyle w:val="Footer"/>
      <w:ind w:right="360"/>
      <w:rPr>
        <w:i/>
        <w:sz w:val="18"/>
        <w:szCs w:val="18"/>
      </w:rPr>
    </w:pPr>
    <w:r w:rsidRPr="001E7AA6">
      <w:rPr>
        <w:i/>
        <w:sz w:val="18"/>
        <w:szCs w:val="18"/>
      </w:rPr>
      <w:t>Adapted from a template created by Dr. K. Roscoe</w:t>
    </w:r>
    <w:r w:rsidRPr="001E7AA6">
      <w:rPr>
        <w:i/>
        <w:sz w:val="18"/>
        <w:szCs w:val="18"/>
      </w:rPr>
      <w:tab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D4714" w:rsidRDefault="002D4714">
      <w:r>
        <w:separator/>
      </w:r>
    </w:p>
  </w:footnote>
  <w:footnote w:type="continuationSeparator" w:id="1">
    <w:p w:rsidR="002D4714" w:rsidRDefault="002D471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4714" w:rsidRPr="00104156" w:rsidRDefault="002D4714" w:rsidP="00BF42D8">
    <w:pPr>
      <w:pStyle w:val="Header"/>
      <w:jc w:val="right"/>
      <w:rPr>
        <w:b/>
        <w:i/>
        <w:sz w:val="20"/>
        <w:szCs w:val="20"/>
      </w:rPr>
    </w:pPr>
    <w:r w:rsidRPr="00104156">
      <w:rPr>
        <w:b/>
        <w:i/>
        <w:sz w:val="20"/>
        <w:szCs w:val="20"/>
      </w:rPr>
      <w:t xml:space="preserve">Lesson Plan Template – ED 3501 </w:t>
    </w:r>
    <w:r>
      <w:rPr>
        <w:b/>
        <w:i/>
        <w:sz w:val="20"/>
        <w:szCs w:val="20"/>
      </w:rPr>
      <w:t>Curriculum Overview Lesson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06B64"/>
    <w:multiLevelType w:val="hybridMultilevel"/>
    <w:tmpl w:val="B338DB62"/>
    <w:lvl w:ilvl="0" w:tplc="5E06906A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66C7C"/>
    <w:multiLevelType w:val="hybridMultilevel"/>
    <w:tmpl w:val="8FF4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07B2"/>
    <w:multiLevelType w:val="hybridMultilevel"/>
    <w:tmpl w:val="C5E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C4DCE"/>
    <w:multiLevelType w:val="hybridMultilevel"/>
    <w:tmpl w:val="6980E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6EC5"/>
    <w:multiLevelType w:val="hybridMultilevel"/>
    <w:tmpl w:val="8966B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67862"/>
    <w:multiLevelType w:val="hybridMultilevel"/>
    <w:tmpl w:val="66822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F4E35"/>
    <w:rsid w:val="000029AE"/>
    <w:rsid w:val="00011639"/>
    <w:rsid w:val="000418F2"/>
    <w:rsid w:val="000540BC"/>
    <w:rsid w:val="00056ACF"/>
    <w:rsid w:val="0007382A"/>
    <w:rsid w:val="000902E7"/>
    <w:rsid w:val="000A7F14"/>
    <w:rsid w:val="00125278"/>
    <w:rsid w:val="0012530B"/>
    <w:rsid w:val="00144F25"/>
    <w:rsid w:val="00152A9D"/>
    <w:rsid w:val="001E1099"/>
    <w:rsid w:val="001E1D4A"/>
    <w:rsid w:val="0020442D"/>
    <w:rsid w:val="00220993"/>
    <w:rsid w:val="00227736"/>
    <w:rsid w:val="00271D4F"/>
    <w:rsid w:val="00272FBB"/>
    <w:rsid w:val="00281E22"/>
    <w:rsid w:val="002A1ABC"/>
    <w:rsid w:val="002A2430"/>
    <w:rsid w:val="002A246E"/>
    <w:rsid w:val="002D4714"/>
    <w:rsid w:val="002D766A"/>
    <w:rsid w:val="003005AB"/>
    <w:rsid w:val="00300EA9"/>
    <w:rsid w:val="003028F0"/>
    <w:rsid w:val="00335FC6"/>
    <w:rsid w:val="00336CAE"/>
    <w:rsid w:val="0034453E"/>
    <w:rsid w:val="00347DBD"/>
    <w:rsid w:val="0035078E"/>
    <w:rsid w:val="00364910"/>
    <w:rsid w:val="003A5868"/>
    <w:rsid w:val="003C24A6"/>
    <w:rsid w:val="003F2822"/>
    <w:rsid w:val="00401E11"/>
    <w:rsid w:val="00436A05"/>
    <w:rsid w:val="004370B8"/>
    <w:rsid w:val="004467C1"/>
    <w:rsid w:val="004642C3"/>
    <w:rsid w:val="0047418B"/>
    <w:rsid w:val="004A0C1B"/>
    <w:rsid w:val="004C55D2"/>
    <w:rsid w:val="00541393"/>
    <w:rsid w:val="00550939"/>
    <w:rsid w:val="005768ED"/>
    <w:rsid w:val="005A0443"/>
    <w:rsid w:val="005A576B"/>
    <w:rsid w:val="005D72F1"/>
    <w:rsid w:val="0060328F"/>
    <w:rsid w:val="00603FF0"/>
    <w:rsid w:val="00604A1F"/>
    <w:rsid w:val="00605321"/>
    <w:rsid w:val="00605888"/>
    <w:rsid w:val="00625126"/>
    <w:rsid w:val="00645A35"/>
    <w:rsid w:val="006475A7"/>
    <w:rsid w:val="006561BB"/>
    <w:rsid w:val="00656F1A"/>
    <w:rsid w:val="00666DD4"/>
    <w:rsid w:val="006874DF"/>
    <w:rsid w:val="00687A6F"/>
    <w:rsid w:val="006A6321"/>
    <w:rsid w:val="006D6B9D"/>
    <w:rsid w:val="006D7F68"/>
    <w:rsid w:val="006F661C"/>
    <w:rsid w:val="00710D9D"/>
    <w:rsid w:val="00713290"/>
    <w:rsid w:val="00723A65"/>
    <w:rsid w:val="007422D7"/>
    <w:rsid w:val="00785850"/>
    <w:rsid w:val="007A062B"/>
    <w:rsid w:val="007A536B"/>
    <w:rsid w:val="007A562B"/>
    <w:rsid w:val="007B28CB"/>
    <w:rsid w:val="007B2CC0"/>
    <w:rsid w:val="007F2484"/>
    <w:rsid w:val="008409E9"/>
    <w:rsid w:val="00867576"/>
    <w:rsid w:val="00875F54"/>
    <w:rsid w:val="008D5FAC"/>
    <w:rsid w:val="008D7B09"/>
    <w:rsid w:val="008F15F3"/>
    <w:rsid w:val="009064E7"/>
    <w:rsid w:val="009246D6"/>
    <w:rsid w:val="009322A2"/>
    <w:rsid w:val="00957953"/>
    <w:rsid w:val="00965BE8"/>
    <w:rsid w:val="00970CFC"/>
    <w:rsid w:val="00976F22"/>
    <w:rsid w:val="009B1536"/>
    <w:rsid w:val="009B5589"/>
    <w:rsid w:val="009B6965"/>
    <w:rsid w:val="009C5F56"/>
    <w:rsid w:val="009E0C74"/>
    <w:rsid w:val="009E3DFC"/>
    <w:rsid w:val="009E51BD"/>
    <w:rsid w:val="00A03B6C"/>
    <w:rsid w:val="00A25D77"/>
    <w:rsid w:val="00A528A2"/>
    <w:rsid w:val="00A7359A"/>
    <w:rsid w:val="00A80705"/>
    <w:rsid w:val="00A91FCE"/>
    <w:rsid w:val="00AB2AB2"/>
    <w:rsid w:val="00AF7C69"/>
    <w:rsid w:val="00B06F83"/>
    <w:rsid w:val="00B2516B"/>
    <w:rsid w:val="00B43D74"/>
    <w:rsid w:val="00B47B8D"/>
    <w:rsid w:val="00B47B9E"/>
    <w:rsid w:val="00B67B69"/>
    <w:rsid w:val="00B712FD"/>
    <w:rsid w:val="00B71818"/>
    <w:rsid w:val="00B73974"/>
    <w:rsid w:val="00B75BFA"/>
    <w:rsid w:val="00B8499D"/>
    <w:rsid w:val="00B86983"/>
    <w:rsid w:val="00B87458"/>
    <w:rsid w:val="00BB7B89"/>
    <w:rsid w:val="00BD55DC"/>
    <w:rsid w:val="00BD70F2"/>
    <w:rsid w:val="00BD7CA4"/>
    <w:rsid w:val="00BF42D8"/>
    <w:rsid w:val="00C13426"/>
    <w:rsid w:val="00C519CC"/>
    <w:rsid w:val="00C51B45"/>
    <w:rsid w:val="00C52FED"/>
    <w:rsid w:val="00C86EAE"/>
    <w:rsid w:val="00CA55A2"/>
    <w:rsid w:val="00CC7A29"/>
    <w:rsid w:val="00CD3A0D"/>
    <w:rsid w:val="00CF1ECF"/>
    <w:rsid w:val="00D3633F"/>
    <w:rsid w:val="00D366A6"/>
    <w:rsid w:val="00D614E9"/>
    <w:rsid w:val="00D73365"/>
    <w:rsid w:val="00D9667D"/>
    <w:rsid w:val="00DA1F67"/>
    <w:rsid w:val="00DA681C"/>
    <w:rsid w:val="00DC7295"/>
    <w:rsid w:val="00DE7C69"/>
    <w:rsid w:val="00E4485A"/>
    <w:rsid w:val="00E65ED7"/>
    <w:rsid w:val="00E6693C"/>
    <w:rsid w:val="00E708E1"/>
    <w:rsid w:val="00E90E19"/>
    <w:rsid w:val="00ED65BA"/>
    <w:rsid w:val="00EF4519"/>
    <w:rsid w:val="00EF4E35"/>
    <w:rsid w:val="00F12E40"/>
    <w:rsid w:val="00F37CF0"/>
    <w:rsid w:val="00F65827"/>
    <w:rsid w:val="00F70B2F"/>
    <w:rsid w:val="00F76178"/>
    <w:rsid w:val="00FA253E"/>
    <w:rsid w:val="00FA5243"/>
    <w:rsid w:val="00FA5803"/>
    <w:rsid w:val="00FB12AD"/>
    <w:rsid w:val="00FB6566"/>
    <w:rsid w:val="00FC66B1"/>
    <w:rsid w:val="00FE1FE3"/>
    <w:rsid w:val="00FE7BC6"/>
    <w:rsid w:val="00FF7A5D"/>
  </w:rsids>
  <m:mathPr>
    <m:mathFont m:val="Batang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3E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93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993E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3EF3"/>
  </w:style>
  <w:style w:type="paragraph" w:styleId="Header">
    <w:name w:val="header"/>
    <w:basedOn w:val="Normal"/>
    <w:rsid w:val="00993EF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BB2646"/>
    <w:rPr>
      <w:color w:val="0000FF"/>
      <w:u w:val="single"/>
    </w:rPr>
  </w:style>
  <w:style w:type="paragraph" w:styleId="ListParagraph">
    <w:name w:val="List Paragraph"/>
    <w:basedOn w:val="Normal"/>
    <w:rsid w:val="00A5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927</Words>
  <Characters>5284</Characters>
  <Application>Microsoft Word 12.0.0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UbD Lesson Planning Guide (PSI)</vt:lpstr>
    </vt:vector>
  </TitlesOfParts>
  <Company>University of Lethbridge</Company>
  <LinksUpToDate>false</LinksUpToDate>
  <CharactersWithSpaces>6489</CharactersWithSpaces>
  <SharedDoc>false</SharedDoc>
  <HLinks>
    <vt:vector size="18" baseType="variant">
      <vt:variant>
        <vt:i4>7536653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https://www.youtube.com/watch?v=ZZyDsF-Gp3o</vt:lpwstr>
      </vt:variant>
      <vt:variant>
        <vt:lpwstr/>
      </vt:variant>
      <vt:variant>
        <vt:i4>1572884</vt:i4>
      </vt:variant>
      <vt:variant>
        <vt:i4>3</vt:i4>
      </vt:variant>
      <vt:variant>
        <vt:i4>0</vt:i4>
      </vt:variant>
      <vt:variant>
        <vt:i4>5</vt:i4>
      </vt:variant>
      <vt:variant>
        <vt:lpwstr>https://www.nfb.ca/film/sweater/</vt:lpwstr>
      </vt:variant>
      <vt:variant>
        <vt:lpwstr/>
      </vt:variant>
      <vt:variant>
        <vt:i4>8061045</vt:i4>
      </vt:variant>
      <vt:variant>
        <vt:i4>0</vt:i4>
      </vt:variant>
      <vt:variant>
        <vt:i4>0</vt:i4>
      </vt:variant>
      <vt:variant>
        <vt:i4>5</vt:i4>
      </vt:variant>
      <vt:variant>
        <vt:lpwstr>http://www.cbc.ca/books/2012/03/roch-carrier-talks-about-the-hockey-sweater-that-changed-his-life.html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UbD Lesson Planning Guide (PSI)</dc:title>
  <dc:subject/>
  <dc:creator>User</dc:creator>
  <cp:keywords/>
  <cp:lastModifiedBy>Paolina Seitz</cp:lastModifiedBy>
  <cp:revision>2</cp:revision>
  <cp:lastPrinted>2016-05-13T15:23:00Z</cp:lastPrinted>
  <dcterms:created xsi:type="dcterms:W3CDTF">2016-06-13T15:43:00Z</dcterms:created>
  <dcterms:modified xsi:type="dcterms:W3CDTF">2016-06-13T15:43:00Z</dcterms:modified>
</cp:coreProperties>
</file>